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6"/>
      </w:tblGrid>
      <w:tr w:rsidR="001B1111" w:rsidRPr="00F652B2" w:rsidTr="00230D81">
        <w:tc>
          <w:tcPr>
            <w:tcW w:w="9076" w:type="dxa"/>
          </w:tcPr>
          <w:p w:rsidR="001B1111" w:rsidRPr="00F652B2" w:rsidRDefault="001B1111" w:rsidP="00AE1BCD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16B57">
              <w:rPr>
                <w:rFonts w:ascii="Arial" w:hAnsi="Arial" w:cs="Arial"/>
                <w:b/>
                <w:bCs/>
                <w:spacing w:val="-4"/>
                <w:sz w:val="31"/>
                <w:szCs w:val="31"/>
              </w:rPr>
              <w:t>Programa de Equipamiento Científico y Apoyo al Cuarto Nivel</w:t>
            </w:r>
            <w:r w:rsidRPr="00F652B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(PECAP)</w:t>
            </w:r>
          </w:p>
          <w:p w:rsidR="001B1111" w:rsidRPr="00F652B2" w:rsidRDefault="00F530AD" w:rsidP="009F10A3">
            <w:pPr>
              <w:pStyle w:val="Ttulo1"/>
              <w:tabs>
                <w:tab w:val="left" w:pos="0"/>
              </w:tabs>
              <w:rPr>
                <w:rFonts w:ascii="Arial" w:hAnsi="Arial" w:cs="Arial"/>
              </w:rPr>
            </w:pPr>
            <w:r w:rsidRPr="00F652B2">
              <w:rPr>
                <w:rFonts w:ascii="Arial" w:hAnsi="Arial" w:cs="Arial"/>
              </w:rPr>
              <w:t xml:space="preserve">CONVOCATORIA </w:t>
            </w:r>
            <w:r w:rsidR="009F10A3" w:rsidRPr="00F652B2">
              <w:rPr>
                <w:rFonts w:ascii="Arial" w:hAnsi="Arial" w:cs="Arial"/>
              </w:rPr>
              <w:t>2018</w:t>
            </w:r>
          </w:p>
        </w:tc>
      </w:tr>
    </w:tbl>
    <w:p w:rsidR="001B1111" w:rsidRPr="00F652B2" w:rsidRDefault="001B1111">
      <w:pPr>
        <w:jc w:val="center"/>
        <w:rPr>
          <w:rFonts w:ascii="Arial" w:hAnsi="Arial" w:cs="Arial"/>
        </w:rPr>
      </w:pPr>
    </w:p>
    <w:p w:rsidR="00230D81" w:rsidRPr="00F652B2" w:rsidRDefault="00230D81">
      <w:pPr>
        <w:jc w:val="center"/>
        <w:rPr>
          <w:rFonts w:ascii="Arial" w:hAnsi="Arial" w:cs="Arial"/>
        </w:rPr>
      </w:pPr>
    </w:p>
    <w:p w:rsidR="00230D81" w:rsidRPr="00F652B2" w:rsidRDefault="00230D81">
      <w:pPr>
        <w:jc w:val="center"/>
        <w:rPr>
          <w:rFonts w:ascii="Arial" w:hAnsi="Arial" w:cs="Arial"/>
        </w:rPr>
      </w:pPr>
    </w:p>
    <w:p w:rsidR="00230D81" w:rsidRPr="00F652B2" w:rsidRDefault="00230D81" w:rsidP="00230D81">
      <w:pPr>
        <w:ind w:left="3912" w:firstLine="336"/>
        <w:rPr>
          <w:rFonts w:ascii="Arial" w:hAnsi="Arial" w:cs="Arial"/>
          <w:b/>
          <w:bCs/>
          <w:sz w:val="28"/>
          <w:szCs w:val="28"/>
        </w:rPr>
      </w:pPr>
      <w:r w:rsidRPr="00F652B2">
        <w:rPr>
          <w:rFonts w:ascii="Arial" w:hAnsi="Arial" w:cs="Arial"/>
          <w:b/>
          <w:bCs/>
          <w:sz w:val="28"/>
          <w:szCs w:val="28"/>
        </w:rPr>
        <w:t>INDICE</w:t>
      </w:r>
    </w:p>
    <w:p w:rsidR="00230D81" w:rsidRPr="00F652B2" w:rsidRDefault="00230D81">
      <w:pPr>
        <w:jc w:val="center"/>
        <w:rPr>
          <w:rFonts w:ascii="Arial" w:hAnsi="Arial" w:cs="Arial"/>
        </w:rPr>
      </w:pPr>
    </w:p>
    <w:p w:rsidR="00230D81" w:rsidRPr="00F652B2" w:rsidRDefault="00230D81" w:rsidP="00230D81">
      <w:pPr>
        <w:numPr>
          <w:ilvl w:val="0"/>
          <w:numId w:val="12"/>
        </w:numPr>
        <w:tabs>
          <w:tab w:val="left" w:pos="749"/>
          <w:tab w:val="left" w:pos="1498"/>
          <w:tab w:val="left" w:pos="2247"/>
          <w:tab w:val="left" w:pos="2996"/>
          <w:tab w:val="left" w:pos="3745"/>
          <w:tab w:val="left" w:pos="4494"/>
          <w:tab w:val="left" w:pos="5243"/>
          <w:tab w:val="left" w:pos="5992"/>
        </w:tabs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F652B2">
        <w:rPr>
          <w:rFonts w:ascii="Arial" w:hAnsi="Arial" w:cs="Arial"/>
          <w:b/>
          <w:sz w:val="28"/>
          <w:szCs w:val="28"/>
        </w:rPr>
        <w:t>P</w:t>
      </w:r>
      <w:r w:rsidR="0038754F" w:rsidRPr="00F652B2">
        <w:rPr>
          <w:rFonts w:ascii="Arial" w:hAnsi="Arial" w:cs="Arial"/>
          <w:b/>
          <w:sz w:val="28"/>
          <w:szCs w:val="28"/>
        </w:rPr>
        <w:t>autas Generales.</w:t>
      </w:r>
    </w:p>
    <w:p w:rsidR="00230D81" w:rsidRPr="00F652B2" w:rsidRDefault="00230D81" w:rsidP="00230D81">
      <w:pPr>
        <w:numPr>
          <w:ilvl w:val="1"/>
          <w:numId w:val="12"/>
        </w:numPr>
        <w:tabs>
          <w:tab w:val="left" w:pos="749"/>
          <w:tab w:val="left" w:pos="1498"/>
          <w:tab w:val="left" w:pos="2247"/>
          <w:tab w:val="left" w:pos="2996"/>
          <w:tab w:val="left" w:pos="3745"/>
          <w:tab w:val="left" w:pos="4494"/>
          <w:tab w:val="left" w:pos="5243"/>
          <w:tab w:val="left" w:pos="5992"/>
        </w:tabs>
        <w:spacing w:after="120"/>
        <w:jc w:val="both"/>
        <w:rPr>
          <w:rFonts w:ascii="Arial" w:hAnsi="Arial" w:cs="Arial"/>
          <w:sz w:val="28"/>
          <w:szCs w:val="28"/>
        </w:rPr>
      </w:pPr>
      <w:r w:rsidRPr="00F652B2">
        <w:rPr>
          <w:rFonts w:ascii="Arial" w:hAnsi="Arial" w:cs="Arial"/>
          <w:sz w:val="28"/>
          <w:szCs w:val="28"/>
        </w:rPr>
        <w:t>Fundamentos</w:t>
      </w:r>
    </w:p>
    <w:p w:rsidR="00230D81" w:rsidRPr="00F652B2" w:rsidRDefault="00230D81" w:rsidP="00230D81">
      <w:pPr>
        <w:numPr>
          <w:ilvl w:val="1"/>
          <w:numId w:val="12"/>
        </w:numPr>
        <w:tabs>
          <w:tab w:val="left" w:pos="749"/>
          <w:tab w:val="left" w:pos="1498"/>
          <w:tab w:val="left" w:pos="2247"/>
          <w:tab w:val="left" w:pos="2996"/>
          <w:tab w:val="left" w:pos="3745"/>
          <w:tab w:val="left" w:pos="4494"/>
          <w:tab w:val="left" w:pos="5243"/>
          <w:tab w:val="left" w:pos="5992"/>
        </w:tabs>
        <w:spacing w:after="120"/>
        <w:jc w:val="both"/>
        <w:rPr>
          <w:rFonts w:ascii="Arial" w:hAnsi="Arial" w:cs="Arial"/>
          <w:sz w:val="28"/>
          <w:szCs w:val="28"/>
        </w:rPr>
      </w:pPr>
      <w:r w:rsidRPr="00F652B2">
        <w:rPr>
          <w:rFonts w:ascii="Arial" w:hAnsi="Arial" w:cs="Arial"/>
          <w:sz w:val="28"/>
          <w:szCs w:val="28"/>
        </w:rPr>
        <w:t>Objetivos</w:t>
      </w:r>
    </w:p>
    <w:p w:rsidR="00230D81" w:rsidRPr="00F652B2" w:rsidRDefault="00230D81" w:rsidP="00230D81">
      <w:pPr>
        <w:numPr>
          <w:ilvl w:val="1"/>
          <w:numId w:val="12"/>
        </w:numPr>
        <w:tabs>
          <w:tab w:val="left" w:pos="749"/>
          <w:tab w:val="left" w:pos="1498"/>
          <w:tab w:val="left" w:pos="2247"/>
          <w:tab w:val="left" w:pos="2996"/>
          <w:tab w:val="left" w:pos="3745"/>
          <w:tab w:val="left" w:pos="4494"/>
          <w:tab w:val="left" w:pos="5243"/>
          <w:tab w:val="left" w:pos="5992"/>
        </w:tabs>
        <w:spacing w:after="120"/>
        <w:jc w:val="both"/>
        <w:rPr>
          <w:rFonts w:ascii="Arial" w:hAnsi="Arial" w:cs="Arial"/>
          <w:sz w:val="28"/>
          <w:szCs w:val="28"/>
        </w:rPr>
      </w:pPr>
      <w:r w:rsidRPr="00F652B2">
        <w:rPr>
          <w:rFonts w:ascii="Arial" w:hAnsi="Arial" w:cs="Arial"/>
          <w:sz w:val="28"/>
          <w:szCs w:val="28"/>
        </w:rPr>
        <w:t>Destinatarios</w:t>
      </w:r>
    </w:p>
    <w:p w:rsidR="00230D81" w:rsidRPr="00F652B2" w:rsidRDefault="00230D81" w:rsidP="00230D81">
      <w:pPr>
        <w:numPr>
          <w:ilvl w:val="1"/>
          <w:numId w:val="12"/>
        </w:numPr>
        <w:tabs>
          <w:tab w:val="left" w:pos="749"/>
          <w:tab w:val="left" w:pos="1498"/>
          <w:tab w:val="left" w:pos="2247"/>
          <w:tab w:val="left" w:pos="2996"/>
          <w:tab w:val="left" w:pos="3745"/>
          <w:tab w:val="left" w:pos="4494"/>
          <w:tab w:val="left" w:pos="5243"/>
          <w:tab w:val="left" w:pos="5992"/>
        </w:tabs>
        <w:spacing w:after="120"/>
        <w:jc w:val="both"/>
        <w:rPr>
          <w:rFonts w:ascii="Arial" w:hAnsi="Arial" w:cs="Arial"/>
          <w:sz w:val="28"/>
          <w:szCs w:val="28"/>
        </w:rPr>
      </w:pPr>
      <w:r w:rsidRPr="00F652B2">
        <w:rPr>
          <w:rFonts w:ascii="Arial" w:hAnsi="Arial" w:cs="Arial"/>
          <w:sz w:val="28"/>
          <w:szCs w:val="28"/>
        </w:rPr>
        <w:t>Rubros Financiables</w:t>
      </w:r>
    </w:p>
    <w:p w:rsidR="00230D81" w:rsidRPr="00F652B2" w:rsidRDefault="00230D81" w:rsidP="00230D81">
      <w:pPr>
        <w:numPr>
          <w:ilvl w:val="1"/>
          <w:numId w:val="12"/>
        </w:numPr>
        <w:tabs>
          <w:tab w:val="left" w:pos="749"/>
          <w:tab w:val="left" w:pos="1498"/>
          <w:tab w:val="left" w:pos="2247"/>
          <w:tab w:val="left" w:pos="2996"/>
          <w:tab w:val="left" w:pos="3745"/>
          <w:tab w:val="left" w:pos="4494"/>
          <w:tab w:val="left" w:pos="5243"/>
          <w:tab w:val="left" w:pos="5992"/>
        </w:tabs>
        <w:spacing w:after="120"/>
        <w:jc w:val="both"/>
        <w:rPr>
          <w:rFonts w:ascii="Arial" w:hAnsi="Arial" w:cs="Arial"/>
          <w:sz w:val="28"/>
          <w:szCs w:val="28"/>
        </w:rPr>
      </w:pPr>
      <w:r w:rsidRPr="00F652B2">
        <w:rPr>
          <w:rFonts w:ascii="Arial" w:hAnsi="Arial" w:cs="Arial"/>
          <w:sz w:val="28"/>
          <w:szCs w:val="28"/>
        </w:rPr>
        <w:t>Conformación del Fondo</w:t>
      </w:r>
    </w:p>
    <w:p w:rsidR="00230D81" w:rsidRPr="00F652B2" w:rsidRDefault="00230D81" w:rsidP="00230D81">
      <w:pPr>
        <w:numPr>
          <w:ilvl w:val="1"/>
          <w:numId w:val="12"/>
        </w:numPr>
        <w:tabs>
          <w:tab w:val="left" w:pos="749"/>
          <w:tab w:val="left" w:pos="1498"/>
          <w:tab w:val="left" w:pos="2247"/>
          <w:tab w:val="left" w:pos="2996"/>
          <w:tab w:val="left" w:pos="3745"/>
          <w:tab w:val="left" w:pos="4494"/>
          <w:tab w:val="left" w:pos="5243"/>
          <w:tab w:val="left" w:pos="5992"/>
        </w:tabs>
        <w:spacing w:after="120"/>
        <w:jc w:val="both"/>
        <w:rPr>
          <w:rFonts w:ascii="Arial" w:hAnsi="Arial" w:cs="Arial"/>
          <w:sz w:val="28"/>
          <w:szCs w:val="28"/>
        </w:rPr>
      </w:pPr>
      <w:r w:rsidRPr="00F652B2">
        <w:rPr>
          <w:rFonts w:ascii="Arial" w:hAnsi="Arial" w:cs="Arial"/>
          <w:sz w:val="28"/>
          <w:szCs w:val="28"/>
        </w:rPr>
        <w:t>Distribución del Fondo</w:t>
      </w:r>
    </w:p>
    <w:p w:rsidR="00C305DA" w:rsidRPr="00F652B2" w:rsidRDefault="00C305DA" w:rsidP="00230D81">
      <w:pPr>
        <w:numPr>
          <w:ilvl w:val="1"/>
          <w:numId w:val="12"/>
        </w:numPr>
        <w:tabs>
          <w:tab w:val="left" w:pos="749"/>
          <w:tab w:val="left" w:pos="1498"/>
          <w:tab w:val="left" w:pos="2247"/>
          <w:tab w:val="left" w:pos="2996"/>
          <w:tab w:val="left" w:pos="3745"/>
          <w:tab w:val="left" w:pos="4494"/>
          <w:tab w:val="left" w:pos="5243"/>
          <w:tab w:val="left" w:pos="5992"/>
        </w:tabs>
        <w:spacing w:after="120"/>
        <w:jc w:val="both"/>
        <w:rPr>
          <w:rFonts w:ascii="Arial" w:hAnsi="Arial" w:cs="Arial"/>
          <w:sz w:val="28"/>
          <w:szCs w:val="28"/>
        </w:rPr>
      </w:pPr>
      <w:r w:rsidRPr="00F652B2">
        <w:rPr>
          <w:rFonts w:ascii="Arial" w:hAnsi="Arial" w:cs="Arial"/>
          <w:sz w:val="28"/>
          <w:szCs w:val="28"/>
        </w:rPr>
        <w:t>Evaluación de las Solicitudes</w:t>
      </w:r>
    </w:p>
    <w:p w:rsidR="00230D81" w:rsidRPr="00F652B2" w:rsidRDefault="00230D81">
      <w:pPr>
        <w:jc w:val="center"/>
        <w:rPr>
          <w:rFonts w:ascii="Arial" w:hAnsi="Arial" w:cs="Arial"/>
        </w:rPr>
      </w:pPr>
    </w:p>
    <w:p w:rsidR="00F652B2" w:rsidRPr="00F652B2" w:rsidRDefault="00F652B2">
      <w:pPr>
        <w:jc w:val="center"/>
        <w:rPr>
          <w:rFonts w:ascii="Arial" w:hAnsi="Arial" w:cs="Arial"/>
        </w:rPr>
      </w:pPr>
    </w:p>
    <w:p w:rsidR="00230D81" w:rsidRPr="00F652B2" w:rsidRDefault="0038754F" w:rsidP="00230D81">
      <w:pPr>
        <w:numPr>
          <w:ilvl w:val="0"/>
          <w:numId w:val="12"/>
        </w:numPr>
        <w:tabs>
          <w:tab w:val="left" w:pos="749"/>
          <w:tab w:val="left" w:pos="1498"/>
          <w:tab w:val="left" w:pos="2247"/>
          <w:tab w:val="left" w:pos="2996"/>
          <w:tab w:val="left" w:pos="3745"/>
          <w:tab w:val="left" w:pos="4494"/>
          <w:tab w:val="left" w:pos="5243"/>
          <w:tab w:val="left" w:pos="5992"/>
        </w:tabs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F652B2">
        <w:rPr>
          <w:rFonts w:ascii="Arial" w:hAnsi="Arial" w:cs="Arial"/>
          <w:b/>
          <w:sz w:val="28"/>
          <w:szCs w:val="28"/>
        </w:rPr>
        <w:t>Cronograma de Ejecución.</w:t>
      </w:r>
    </w:p>
    <w:p w:rsidR="00230D81" w:rsidRPr="00F652B2" w:rsidRDefault="00230D81" w:rsidP="00230D81">
      <w:pPr>
        <w:tabs>
          <w:tab w:val="left" w:pos="749"/>
          <w:tab w:val="left" w:pos="1498"/>
          <w:tab w:val="left" w:pos="2247"/>
          <w:tab w:val="left" w:pos="2996"/>
          <w:tab w:val="left" w:pos="3745"/>
          <w:tab w:val="left" w:pos="4494"/>
          <w:tab w:val="left" w:pos="5243"/>
          <w:tab w:val="left" w:pos="5992"/>
        </w:tabs>
        <w:spacing w:after="120"/>
        <w:ind w:left="1080"/>
        <w:jc w:val="both"/>
        <w:rPr>
          <w:rFonts w:ascii="Arial" w:hAnsi="Arial" w:cs="Arial"/>
          <w:b/>
          <w:sz w:val="28"/>
          <w:szCs w:val="28"/>
        </w:rPr>
      </w:pPr>
    </w:p>
    <w:p w:rsidR="00230D81" w:rsidRPr="00F652B2" w:rsidRDefault="0038754F" w:rsidP="0038754F">
      <w:pPr>
        <w:numPr>
          <w:ilvl w:val="0"/>
          <w:numId w:val="12"/>
        </w:numPr>
        <w:tabs>
          <w:tab w:val="left" w:pos="749"/>
          <w:tab w:val="left" w:pos="1498"/>
          <w:tab w:val="left" w:pos="2247"/>
          <w:tab w:val="left" w:pos="2996"/>
          <w:tab w:val="left" w:pos="3745"/>
          <w:tab w:val="left" w:pos="4494"/>
          <w:tab w:val="left" w:pos="5243"/>
          <w:tab w:val="left" w:pos="5992"/>
        </w:tabs>
        <w:spacing w:after="120"/>
        <w:ind w:left="709" w:hanging="349"/>
        <w:jc w:val="both"/>
        <w:rPr>
          <w:rFonts w:ascii="Arial" w:hAnsi="Arial" w:cs="Arial"/>
          <w:b/>
          <w:sz w:val="28"/>
          <w:szCs w:val="28"/>
        </w:rPr>
      </w:pPr>
      <w:r w:rsidRPr="00F652B2">
        <w:rPr>
          <w:rFonts w:ascii="Arial" w:hAnsi="Arial" w:cs="Arial"/>
          <w:b/>
          <w:sz w:val="28"/>
          <w:szCs w:val="28"/>
        </w:rPr>
        <w:t>Formularios y presentación de las Solicitudes de Subsidio.</w:t>
      </w:r>
    </w:p>
    <w:p w:rsidR="00230D81" w:rsidRPr="00F652B2" w:rsidRDefault="007F0617" w:rsidP="007F0617">
      <w:pPr>
        <w:rPr>
          <w:rFonts w:ascii="Arial" w:hAnsi="Arial" w:cs="Arial"/>
        </w:rPr>
      </w:pPr>
      <w:r w:rsidRPr="00F652B2">
        <w:rPr>
          <w:rFonts w:ascii="Arial" w:hAnsi="Arial" w:cs="Arial"/>
        </w:rPr>
        <w:t xml:space="preserve"> </w:t>
      </w:r>
    </w:p>
    <w:p w:rsidR="00230D81" w:rsidRPr="00F652B2" w:rsidRDefault="00230D81">
      <w:pPr>
        <w:jc w:val="center"/>
        <w:rPr>
          <w:rFonts w:ascii="Arial" w:hAnsi="Arial" w:cs="Arial"/>
        </w:rPr>
      </w:pPr>
    </w:p>
    <w:p w:rsidR="00230D81" w:rsidRPr="00F652B2" w:rsidRDefault="00230D81">
      <w:pPr>
        <w:jc w:val="center"/>
        <w:rPr>
          <w:rFonts w:ascii="Arial" w:hAnsi="Arial" w:cs="Arial"/>
        </w:rPr>
      </w:pPr>
    </w:p>
    <w:p w:rsidR="002823F0" w:rsidRPr="00F652B2" w:rsidRDefault="002823F0">
      <w:pPr>
        <w:jc w:val="center"/>
        <w:rPr>
          <w:rFonts w:ascii="Arial" w:hAnsi="Arial" w:cs="Arial"/>
        </w:rPr>
      </w:pPr>
    </w:p>
    <w:p w:rsidR="00230D81" w:rsidRPr="00F652B2" w:rsidRDefault="00230D81">
      <w:pPr>
        <w:jc w:val="center"/>
        <w:rPr>
          <w:rFonts w:ascii="Arial" w:hAnsi="Arial" w:cs="Arial"/>
        </w:rPr>
      </w:pPr>
    </w:p>
    <w:p w:rsidR="00A33646" w:rsidRPr="00F652B2" w:rsidRDefault="00A33646">
      <w:pPr>
        <w:jc w:val="center"/>
        <w:rPr>
          <w:rFonts w:ascii="Arial" w:hAnsi="Arial" w:cs="Arial"/>
        </w:rPr>
      </w:pPr>
    </w:p>
    <w:p w:rsidR="00A33646" w:rsidRPr="00F652B2" w:rsidRDefault="00A33646">
      <w:pPr>
        <w:jc w:val="center"/>
        <w:rPr>
          <w:rFonts w:ascii="Arial" w:hAnsi="Arial" w:cs="Arial"/>
        </w:rPr>
      </w:pPr>
    </w:p>
    <w:p w:rsidR="00A33646" w:rsidRPr="00F652B2" w:rsidRDefault="00A33646">
      <w:pPr>
        <w:jc w:val="center"/>
        <w:rPr>
          <w:rFonts w:ascii="Arial" w:hAnsi="Arial" w:cs="Arial"/>
        </w:rPr>
      </w:pPr>
    </w:p>
    <w:p w:rsidR="00A33646" w:rsidRPr="00F652B2" w:rsidRDefault="00A33646">
      <w:pPr>
        <w:jc w:val="center"/>
        <w:rPr>
          <w:rFonts w:ascii="Arial" w:hAnsi="Arial" w:cs="Arial"/>
        </w:rPr>
      </w:pPr>
    </w:p>
    <w:p w:rsidR="00A33646" w:rsidRPr="00F652B2" w:rsidRDefault="00A33646">
      <w:pPr>
        <w:jc w:val="center"/>
        <w:rPr>
          <w:rFonts w:ascii="Arial" w:hAnsi="Arial" w:cs="Arial"/>
        </w:rPr>
      </w:pPr>
    </w:p>
    <w:p w:rsidR="00266608" w:rsidRPr="00F652B2" w:rsidRDefault="00266608">
      <w:pPr>
        <w:jc w:val="center"/>
        <w:rPr>
          <w:rFonts w:ascii="Arial" w:hAnsi="Arial" w:cs="Arial"/>
        </w:rPr>
      </w:pPr>
    </w:p>
    <w:p w:rsidR="00266608" w:rsidRPr="00F652B2" w:rsidRDefault="00266608">
      <w:pPr>
        <w:jc w:val="center"/>
        <w:rPr>
          <w:rFonts w:ascii="Arial" w:hAnsi="Arial" w:cs="Arial"/>
        </w:rPr>
      </w:pPr>
    </w:p>
    <w:p w:rsidR="00266608" w:rsidRPr="00F652B2" w:rsidRDefault="00266608">
      <w:pPr>
        <w:jc w:val="center"/>
        <w:rPr>
          <w:rFonts w:ascii="Arial" w:hAnsi="Arial" w:cs="Arial"/>
        </w:rPr>
      </w:pPr>
    </w:p>
    <w:p w:rsidR="00266608" w:rsidRPr="00F652B2" w:rsidRDefault="00266608">
      <w:pPr>
        <w:jc w:val="center"/>
        <w:rPr>
          <w:rFonts w:ascii="Arial" w:hAnsi="Arial" w:cs="Arial"/>
        </w:rPr>
      </w:pPr>
    </w:p>
    <w:p w:rsidR="00266608" w:rsidRPr="00F652B2" w:rsidRDefault="00266608">
      <w:pPr>
        <w:jc w:val="center"/>
        <w:rPr>
          <w:rFonts w:ascii="Arial" w:hAnsi="Arial" w:cs="Arial"/>
        </w:rPr>
      </w:pPr>
    </w:p>
    <w:p w:rsidR="00266608" w:rsidRPr="00F652B2" w:rsidRDefault="00266608">
      <w:pPr>
        <w:jc w:val="center"/>
        <w:rPr>
          <w:rFonts w:ascii="Arial" w:hAnsi="Arial" w:cs="Arial"/>
        </w:rPr>
      </w:pPr>
    </w:p>
    <w:p w:rsidR="00266608" w:rsidRPr="00F652B2" w:rsidRDefault="00266608">
      <w:pPr>
        <w:jc w:val="center"/>
        <w:rPr>
          <w:rFonts w:ascii="Arial" w:hAnsi="Arial" w:cs="Arial"/>
        </w:rPr>
      </w:pPr>
    </w:p>
    <w:p w:rsidR="00266608" w:rsidRPr="00F652B2" w:rsidRDefault="00266608">
      <w:pPr>
        <w:jc w:val="center"/>
        <w:rPr>
          <w:rFonts w:ascii="Arial" w:hAnsi="Arial" w:cs="Arial"/>
        </w:rPr>
      </w:pPr>
    </w:p>
    <w:p w:rsidR="00266608" w:rsidRPr="00F652B2" w:rsidRDefault="00266608">
      <w:pPr>
        <w:jc w:val="center"/>
        <w:rPr>
          <w:rFonts w:ascii="Arial" w:hAnsi="Arial" w:cs="Arial"/>
        </w:rPr>
      </w:pPr>
    </w:p>
    <w:p w:rsidR="00266608" w:rsidRPr="00F652B2" w:rsidRDefault="00266608">
      <w:pPr>
        <w:jc w:val="center"/>
        <w:rPr>
          <w:rFonts w:ascii="Arial" w:hAnsi="Arial" w:cs="Arial"/>
        </w:rPr>
      </w:pPr>
    </w:p>
    <w:p w:rsidR="001B1111" w:rsidRPr="00F652B2" w:rsidRDefault="0038754F" w:rsidP="00230D81">
      <w:pPr>
        <w:numPr>
          <w:ilvl w:val="0"/>
          <w:numId w:val="13"/>
        </w:numPr>
        <w:ind w:left="426" w:hanging="426"/>
        <w:rPr>
          <w:rFonts w:ascii="Arial" w:hAnsi="Arial" w:cs="Arial"/>
          <w:b/>
          <w:bCs/>
          <w:sz w:val="28"/>
          <w:szCs w:val="28"/>
        </w:rPr>
      </w:pPr>
      <w:r w:rsidRPr="00F652B2">
        <w:rPr>
          <w:rFonts w:ascii="Arial" w:hAnsi="Arial" w:cs="Arial"/>
          <w:b/>
          <w:bCs/>
          <w:sz w:val="28"/>
          <w:szCs w:val="28"/>
        </w:rPr>
        <w:lastRenderedPageBreak/>
        <w:t>Pautas Generales</w:t>
      </w:r>
    </w:p>
    <w:p w:rsidR="001B1111" w:rsidRPr="00F652B2" w:rsidRDefault="001B1111">
      <w:pPr>
        <w:jc w:val="both"/>
        <w:rPr>
          <w:rFonts w:ascii="Arial" w:hAnsi="Arial" w:cs="Arial"/>
          <w:sz w:val="21"/>
          <w:szCs w:val="21"/>
        </w:rPr>
      </w:pPr>
    </w:p>
    <w:p w:rsidR="000443C4" w:rsidRPr="00F652B2" w:rsidRDefault="009E5EEA" w:rsidP="000443C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652B2">
        <w:rPr>
          <w:rFonts w:ascii="Arial" w:hAnsi="Arial" w:cs="Arial"/>
          <w:b/>
          <w:sz w:val="22"/>
          <w:szCs w:val="22"/>
        </w:rPr>
        <w:t>1.- Fundamentos:</w:t>
      </w:r>
      <w:r w:rsidR="007F0617" w:rsidRPr="00F652B2">
        <w:rPr>
          <w:rFonts w:ascii="Arial" w:hAnsi="Arial" w:cs="Arial"/>
          <w:b/>
          <w:sz w:val="22"/>
          <w:szCs w:val="22"/>
        </w:rPr>
        <w:t xml:space="preserve"> </w:t>
      </w:r>
    </w:p>
    <w:p w:rsidR="0086573D" w:rsidRPr="00F652B2" w:rsidRDefault="00600EBD" w:rsidP="00716B57">
      <w:pPr>
        <w:spacing w:before="60" w:after="120" w:line="320" w:lineRule="exact"/>
        <w:jc w:val="both"/>
        <w:rPr>
          <w:rFonts w:ascii="Arial" w:hAnsi="Arial" w:cs="Arial"/>
          <w:sz w:val="22"/>
          <w:szCs w:val="22"/>
        </w:rPr>
      </w:pPr>
      <w:r w:rsidRPr="00F652B2">
        <w:rPr>
          <w:rFonts w:ascii="Arial" w:hAnsi="Arial" w:cs="Arial"/>
          <w:sz w:val="22"/>
          <w:szCs w:val="22"/>
        </w:rPr>
        <w:t xml:space="preserve">Tomando como base el </w:t>
      </w:r>
      <w:r w:rsidR="0086573D" w:rsidRPr="00F652B2">
        <w:rPr>
          <w:rFonts w:ascii="Arial" w:hAnsi="Arial" w:cs="Arial"/>
          <w:sz w:val="22"/>
          <w:szCs w:val="22"/>
        </w:rPr>
        <w:t xml:space="preserve">Plan de Desarrollo Institucional (PDI) 2010-2019 </w:t>
      </w:r>
      <w:r w:rsidR="0086573D" w:rsidRPr="00F652B2">
        <w:rPr>
          <w:rFonts w:ascii="Arial" w:hAnsi="Arial" w:cs="Arial"/>
          <w:b/>
          <w:sz w:val="22"/>
          <w:szCs w:val="22"/>
        </w:rPr>
        <w:t>“Hacia la Universidad del Centenario”</w:t>
      </w:r>
      <w:r w:rsidR="0086573D" w:rsidRPr="00F652B2">
        <w:rPr>
          <w:rFonts w:ascii="Arial" w:hAnsi="Arial" w:cs="Arial"/>
          <w:sz w:val="22"/>
          <w:szCs w:val="22"/>
        </w:rPr>
        <w:t xml:space="preserve"> se evidencia la importancia otorgada a la función I+D </w:t>
      </w:r>
      <w:r w:rsidR="00DF348F" w:rsidRPr="00F652B2">
        <w:rPr>
          <w:rFonts w:ascii="Arial" w:hAnsi="Arial" w:cs="Arial"/>
          <w:sz w:val="22"/>
          <w:szCs w:val="22"/>
        </w:rPr>
        <w:t>por</w:t>
      </w:r>
      <w:r w:rsidR="0086573D" w:rsidRPr="00F652B2">
        <w:rPr>
          <w:rFonts w:ascii="Arial" w:hAnsi="Arial" w:cs="Arial"/>
          <w:sz w:val="22"/>
          <w:szCs w:val="22"/>
        </w:rPr>
        <w:t xml:space="preserve"> la Universidad Nacional del Litoral.</w:t>
      </w:r>
    </w:p>
    <w:p w:rsidR="00E835F4" w:rsidRPr="00F652B2" w:rsidRDefault="00DF348F" w:rsidP="00716B57">
      <w:pPr>
        <w:spacing w:before="60" w:after="120" w:line="320" w:lineRule="exact"/>
        <w:jc w:val="both"/>
        <w:rPr>
          <w:rFonts w:ascii="Arial" w:hAnsi="Arial" w:cs="Arial"/>
          <w:sz w:val="22"/>
          <w:szCs w:val="22"/>
        </w:rPr>
      </w:pPr>
      <w:r w:rsidRPr="00F652B2">
        <w:rPr>
          <w:rFonts w:ascii="Arial" w:hAnsi="Arial" w:cs="Arial"/>
          <w:sz w:val="22"/>
          <w:szCs w:val="22"/>
        </w:rPr>
        <w:t>E</w:t>
      </w:r>
      <w:r w:rsidR="0086573D" w:rsidRPr="00F652B2">
        <w:rPr>
          <w:rFonts w:ascii="Arial" w:hAnsi="Arial" w:cs="Arial"/>
          <w:sz w:val="22"/>
          <w:szCs w:val="22"/>
        </w:rPr>
        <w:t xml:space="preserve">n su </w:t>
      </w:r>
      <w:r w:rsidR="00E835F4" w:rsidRPr="00F652B2">
        <w:rPr>
          <w:rFonts w:ascii="Arial" w:hAnsi="Arial" w:cs="Arial"/>
          <w:sz w:val="22"/>
          <w:szCs w:val="22"/>
        </w:rPr>
        <w:t xml:space="preserve">segunda Línea de Orientación Principal (LOP II) </w:t>
      </w:r>
      <w:r w:rsidR="00E835F4" w:rsidRPr="00F652B2">
        <w:rPr>
          <w:rFonts w:ascii="Arial" w:hAnsi="Arial" w:cs="Arial"/>
          <w:b/>
          <w:i/>
          <w:sz w:val="22"/>
          <w:szCs w:val="22"/>
        </w:rPr>
        <w:t>“Alta calidad en enseñanza, investigación y extensión del conocimiento”</w:t>
      </w:r>
      <w:r w:rsidR="00E835F4" w:rsidRPr="00F652B2">
        <w:rPr>
          <w:rFonts w:ascii="Arial" w:hAnsi="Arial" w:cs="Arial"/>
          <w:sz w:val="22"/>
          <w:szCs w:val="22"/>
        </w:rPr>
        <w:t xml:space="preserve">  y </w:t>
      </w:r>
      <w:r w:rsidRPr="00F652B2">
        <w:rPr>
          <w:rFonts w:ascii="Arial" w:hAnsi="Arial" w:cs="Arial"/>
          <w:sz w:val="22"/>
          <w:szCs w:val="22"/>
        </w:rPr>
        <w:t xml:space="preserve">dentro de la misma en </w:t>
      </w:r>
      <w:r w:rsidR="00E835F4" w:rsidRPr="00F652B2">
        <w:rPr>
          <w:rFonts w:ascii="Arial" w:hAnsi="Arial" w:cs="Arial"/>
          <w:sz w:val="22"/>
          <w:szCs w:val="22"/>
        </w:rPr>
        <w:t xml:space="preserve">su segundo objetivo general: </w:t>
      </w:r>
      <w:r w:rsidR="00E835F4" w:rsidRPr="00F652B2">
        <w:rPr>
          <w:rFonts w:ascii="Arial" w:hAnsi="Arial" w:cs="Arial"/>
          <w:i/>
          <w:sz w:val="22"/>
          <w:szCs w:val="22"/>
        </w:rPr>
        <w:t>“Fortalecer el desarrollo de actividades de investigación y de extensión, proyectándose al medio social y productivo como factor estratégico del crecimiento institucional, articulando acciones con organismos regionales, nacionales e internacionales y potenciando la producción de conocimientos en todas las ramas del saber”</w:t>
      </w:r>
      <w:r w:rsidRPr="00F652B2">
        <w:rPr>
          <w:rFonts w:ascii="Arial" w:hAnsi="Arial" w:cs="Arial"/>
          <w:i/>
          <w:sz w:val="22"/>
          <w:szCs w:val="22"/>
        </w:rPr>
        <w:t xml:space="preserve"> </w:t>
      </w:r>
      <w:r w:rsidRPr="00F652B2">
        <w:rPr>
          <w:rFonts w:ascii="Arial" w:hAnsi="Arial" w:cs="Arial"/>
          <w:sz w:val="22"/>
          <w:szCs w:val="22"/>
        </w:rPr>
        <w:t>es que quedan defin</w:t>
      </w:r>
      <w:r w:rsidR="0068011E" w:rsidRPr="00F652B2">
        <w:rPr>
          <w:rFonts w:ascii="Arial" w:hAnsi="Arial" w:cs="Arial"/>
          <w:sz w:val="22"/>
          <w:szCs w:val="22"/>
        </w:rPr>
        <w:t>idos los lineamientos generales</w:t>
      </w:r>
      <w:r w:rsidRPr="00F652B2">
        <w:rPr>
          <w:rFonts w:ascii="Arial" w:hAnsi="Arial" w:cs="Arial"/>
          <w:sz w:val="22"/>
          <w:szCs w:val="22"/>
        </w:rPr>
        <w:t xml:space="preserve"> para la creación </w:t>
      </w:r>
      <w:r w:rsidR="0068011E" w:rsidRPr="00F652B2">
        <w:rPr>
          <w:rFonts w:ascii="Arial" w:hAnsi="Arial" w:cs="Arial"/>
          <w:sz w:val="22"/>
          <w:szCs w:val="22"/>
        </w:rPr>
        <w:t>y/</w:t>
      </w:r>
      <w:r w:rsidRPr="00F652B2">
        <w:rPr>
          <w:rFonts w:ascii="Arial" w:hAnsi="Arial" w:cs="Arial"/>
          <w:sz w:val="22"/>
          <w:szCs w:val="22"/>
        </w:rPr>
        <w:t>o rediseño de programas y proyectos a ejecutarse dentro del período que abarca el PDI.</w:t>
      </w:r>
    </w:p>
    <w:p w:rsidR="00266608" w:rsidRPr="00F652B2" w:rsidRDefault="00600EBD" w:rsidP="00716B57">
      <w:pPr>
        <w:pStyle w:val="Standard"/>
        <w:spacing w:before="60" w:after="120" w:line="320" w:lineRule="exact"/>
        <w:jc w:val="both"/>
        <w:rPr>
          <w:rFonts w:ascii="Arial" w:hAnsi="Arial" w:cs="Arial"/>
          <w:sz w:val="22"/>
          <w:szCs w:val="22"/>
        </w:rPr>
      </w:pPr>
      <w:r w:rsidRPr="00F652B2">
        <w:rPr>
          <w:rFonts w:ascii="Arial" w:hAnsi="Arial" w:cs="Arial"/>
          <w:sz w:val="22"/>
          <w:szCs w:val="22"/>
        </w:rPr>
        <w:t>En el marco del Proyecto y Acción (</w:t>
      </w:r>
      <w:proofErr w:type="spellStart"/>
      <w:r w:rsidRPr="00DC3C37">
        <w:rPr>
          <w:rFonts w:ascii="Arial" w:hAnsi="Arial" w:cs="Arial"/>
          <w:sz w:val="22"/>
          <w:szCs w:val="22"/>
        </w:rPr>
        <w:t>PyA</w:t>
      </w:r>
      <w:proofErr w:type="spellEnd"/>
      <w:r w:rsidRPr="00DC3C37">
        <w:rPr>
          <w:rFonts w:ascii="Arial" w:hAnsi="Arial" w:cs="Arial"/>
          <w:sz w:val="22"/>
          <w:szCs w:val="22"/>
        </w:rPr>
        <w:t xml:space="preserve">) </w:t>
      </w:r>
      <w:r w:rsidRPr="00DC3C37">
        <w:rPr>
          <w:rFonts w:ascii="Arial" w:hAnsi="Arial" w:cs="Arial"/>
          <w:i/>
          <w:sz w:val="22"/>
          <w:szCs w:val="22"/>
        </w:rPr>
        <w:t xml:space="preserve">006-II.2.1-01-N “Mejora y expansión de la función I+D en la Universidad” </w:t>
      </w:r>
      <w:r w:rsidRPr="00DC3C37">
        <w:rPr>
          <w:rFonts w:ascii="Arial" w:hAnsi="Arial" w:cs="Arial"/>
          <w:sz w:val="22"/>
          <w:szCs w:val="22"/>
        </w:rPr>
        <w:t>se lleva</w:t>
      </w:r>
      <w:r w:rsidR="00321DB1" w:rsidRPr="00DC3C37">
        <w:rPr>
          <w:rFonts w:ascii="Arial" w:hAnsi="Arial" w:cs="Arial"/>
          <w:sz w:val="22"/>
          <w:szCs w:val="22"/>
        </w:rPr>
        <w:t>n a cabo</w:t>
      </w:r>
      <w:r w:rsidR="00321DB1" w:rsidRPr="00F652B2">
        <w:rPr>
          <w:rFonts w:ascii="Arial" w:hAnsi="Arial" w:cs="Arial"/>
          <w:sz w:val="22"/>
          <w:szCs w:val="22"/>
        </w:rPr>
        <w:t xml:space="preserve"> convocatorias ordinarias bienales y </w:t>
      </w:r>
      <w:proofErr w:type="gramStart"/>
      <w:r w:rsidR="00321DB1" w:rsidRPr="00F652B2">
        <w:rPr>
          <w:rFonts w:ascii="Arial" w:hAnsi="Arial" w:cs="Arial"/>
          <w:sz w:val="22"/>
          <w:szCs w:val="22"/>
        </w:rPr>
        <w:t>extraordinarias  o</w:t>
      </w:r>
      <w:proofErr w:type="gramEnd"/>
      <w:r w:rsidR="00321DB1" w:rsidRPr="00F652B2">
        <w:rPr>
          <w:rFonts w:ascii="Arial" w:hAnsi="Arial" w:cs="Arial"/>
          <w:sz w:val="22"/>
          <w:szCs w:val="22"/>
        </w:rPr>
        <w:t xml:space="preserve"> especiales del </w:t>
      </w:r>
      <w:r w:rsidRPr="00F652B2">
        <w:rPr>
          <w:rFonts w:ascii="Arial" w:hAnsi="Arial" w:cs="Arial"/>
          <w:sz w:val="22"/>
          <w:szCs w:val="22"/>
        </w:rPr>
        <w:t xml:space="preserve">Programa de Equipamiento Científico </w:t>
      </w:r>
      <w:r w:rsidR="00321DB1" w:rsidRPr="00F652B2">
        <w:rPr>
          <w:rFonts w:ascii="Arial" w:hAnsi="Arial" w:cs="Arial"/>
          <w:sz w:val="22"/>
          <w:szCs w:val="22"/>
        </w:rPr>
        <w:t>y Apoyo al Cuarto Nivel (PECAP). De esta manera, en el marco del PDI se han concretado las convocatorias 2010, 2012, 2014</w:t>
      </w:r>
      <w:r w:rsidR="009F10A3" w:rsidRPr="00F652B2">
        <w:rPr>
          <w:rFonts w:ascii="Arial" w:hAnsi="Arial" w:cs="Arial"/>
          <w:sz w:val="22"/>
          <w:szCs w:val="22"/>
        </w:rPr>
        <w:t>,</w:t>
      </w:r>
      <w:r w:rsidR="00321DB1" w:rsidRPr="00F652B2">
        <w:rPr>
          <w:rFonts w:ascii="Arial" w:hAnsi="Arial" w:cs="Arial"/>
          <w:sz w:val="22"/>
          <w:szCs w:val="22"/>
        </w:rPr>
        <w:t xml:space="preserve"> 2016,</w:t>
      </w:r>
      <w:r w:rsidR="009F10A3" w:rsidRPr="00F652B2">
        <w:rPr>
          <w:rFonts w:ascii="Arial" w:hAnsi="Arial" w:cs="Arial"/>
          <w:sz w:val="22"/>
          <w:szCs w:val="22"/>
        </w:rPr>
        <w:t xml:space="preserve"> y 2017</w:t>
      </w:r>
      <w:r w:rsidR="00321DB1" w:rsidRPr="00F652B2">
        <w:rPr>
          <w:rFonts w:ascii="Arial" w:hAnsi="Arial" w:cs="Arial"/>
          <w:sz w:val="22"/>
          <w:szCs w:val="22"/>
        </w:rPr>
        <w:t xml:space="preserve"> así como </w:t>
      </w:r>
      <w:r w:rsidRPr="00F652B2">
        <w:rPr>
          <w:rFonts w:ascii="Arial" w:hAnsi="Arial" w:cs="Arial"/>
          <w:sz w:val="22"/>
          <w:szCs w:val="22"/>
        </w:rPr>
        <w:t>la componente especial PECAP Grandes Instrumentos (PECAP GI).</w:t>
      </w:r>
      <w:r w:rsidR="00266608" w:rsidRPr="00F652B2">
        <w:rPr>
          <w:rFonts w:ascii="Arial" w:hAnsi="Arial" w:cs="Arial"/>
          <w:sz w:val="22"/>
          <w:szCs w:val="22"/>
        </w:rPr>
        <w:t xml:space="preserve"> En este mismo sentido, la convocatoria PECAP 2018 se fortalece como una herramienta </w:t>
      </w:r>
      <w:r w:rsidR="00DC3C37">
        <w:rPr>
          <w:rFonts w:ascii="Arial" w:hAnsi="Arial" w:cs="Arial"/>
          <w:sz w:val="22"/>
          <w:szCs w:val="22"/>
        </w:rPr>
        <w:t xml:space="preserve">de </w:t>
      </w:r>
      <w:r w:rsidR="00266608" w:rsidRPr="00F652B2">
        <w:rPr>
          <w:rFonts w:ascii="Arial" w:hAnsi="Arial" w:cs="Arial"/>
          <w:sz w:val="22"/>
          <w:szCs w:val="22"/>
        </w:rPr>
        <w:t>apoyo y fomento a las actividades de I+D y posgrado, atendiendo a la planificación de la función I+D y a su permanente mejora.</w:t>
      </w:r>
    </w:p>
    <w:p w:rsidR="00321DB1" w:rsidRPr="00F652B2" w:rsidRDefault="00600EBD" w:rsidP="00600EBD">
      <w:pPr>
        <w:pStyle w:val="Standard"/>
        <w:spacing w:before="57" w:after="113" w:line="317" w:lineRule="exact"/>
        <w:jc w:val="both"/>
        <w:rPr>
          <w:rFonts w:ascii="Arial" w:hAnsi="Arial" w:cs="Arial"/>
          <w:sz w:val="22"/>
          <w:szCs w:val="22"/>
        </w:rPr>
      </w:pPr>
      <w:r w:rsidRPr="00F652B2">
        <w:rPr>
          <w:rFonts w:ascii="Arial" w:hAnsi="Arial" w:cs="Arial"/>
          <w:sz w:val="22"/>
          <w:szCs w:val="22"/>
        </w:rPr>
        <w:t xml:space="preserve"> </w:t>
      </w:r>
    </w:p>
    <w:p w:rsidR="00600EBD" w:rsidRPr="00F652B2" w:rsidRDefault="00600EBD" w:rsidP="00E835F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E296C" w:rsidRPr="00F652B2" w:rsidRDefault="006E296C" w:rsidP="000443C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652B2">
        <w:rPr>
          <w:rFonts w:ascii="Arial" w:hAnsi="Arial" w:cs="Arial"/>
          <w:b/>
          <w:sz w:val="22"/>
          <w:szCs w:val="22"/>
        </w:rPr>
        <w:t xml:space="preserve">2.- Objetivo: </w:t>
      </w:r>
    </w:p>
    <w:p w:rsidR="004D4979" w:rsidRPr="00F652B2" w:rsidRDefault="000443C4" w:rsidP="00716B57">
      <w:pPr>
        <w:spacing w:after="120" w:line="320" w:lineRule="exact"/>
        <w:jc w:val="both"/>
        <w:rPr>
          <w:rFonts w:ascii="Arial" w:hAnsi="Arial" w:cs="Arial"/>
          <w:sz w:val="22"/>
          <w:szCs w:val="22"/>
        </w:rPr>
      </w:pPr>
      <w:r w:rsidRPr="00F652B2">
        <w:rPr>
          <w:rFonts w:ascii="Arial" w:hAnsi="Arial" w:cs="Arial"/>
          <w:sz w:val="22"/>
          <w:szCs w:val="22"/>
        </w:rPr>
        <w:t>Fortalecer las capacidades científico-tecnológicas de laboratorios y grupos de I+D, así como las actividades de posgrado que se desarrollan en las distintas Unidades Académicas a través de la adquisición o mejora del equipamiento científico</w:t>
      </w:r>
      <w:r w:rsidR="00716B57">
        <w:rPr>
          <w:rFonts w:ascii="Arial" w:hAnsi="Arial" w:cs="Arial"/>
          <w:sz w:val="22"/>
          <w:szCs w:val="22"/>
        </w:rPr>
        <w:t xml:space="preserve">, </w:t>
      </w:r>
      <w:r w:rsidR="006A24F8">
        <w:rPr>
          <w:rFonts w:ascii="Arial" w:hAnsi="Arial" w:cs="Arial"/>
          <w:sz w:val="22"/>
          <w:szCs w:val="22"/>
        </w:rPr>
        <w:t>y</w:t>
      </w:r>
      <w:r w:rsidR="00716B57">
        <w:rPr>
          <w:rFonts w:ascii="Arial" w:hAnsi="Arial" w:cs="Arial"/>
          <w:sz w:val="22"/>
          <w:szCs w:val="22"/>
        </w:rPr>
        <w:t xml:space="preserve"> la adecuación de espacio físico </w:t>
      </w:r>
      <w:r w:rsidR="006A24F8">
        <w:rPr>
          <w:rFonts w:ascii="Arial" w:hAnsi="Arial" w:cs="Arial"/>
          <w:sz w:val="22"/>
          <w:szCs w:val="22"/>
        </w:rPr>
        <w:t>para el desarrollo de las mismas.</w:t>
      </w:r>
    </w:p>
    <w:p w:rsidR="00266608" w:rsidRPr="00F652B2" w:rsidRDefault="00266608" w:rsidP="000443C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66608" w:rsidRPr="00F652B2" w:rsidRDefault="00266608" w:rsidP="000443C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443C4" w:rsidRPr="00F652B2" w:rsidRDefault="000443C4" w:rsidP="000443C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652B2">
        <w:rPr>
          <w:rFonts w:ascii="Arial" w:hAnsi="Arial" w:cs="Arial"/>
          <w:b/>
          <w:sz w:val="22"/>
          <w:szCs w:val="22"/>
        </w:rPr>
        <w:t>3.-  Destinatarios:</w:t>
      </w:r>
    </w:p>
    <w:p w:rsidR="000443C4" w:rsidRPr="00F652B2" w:rsidRDefault="000443C4" w:rsidP="000443C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652B2">
        <w:rPr>
          <w:rFonts w:ascii="Arial" w:hAnsi="Arial" w:cs="Arial"/>
          <w:sz w:val="22"/>
          <w:szCs w:val="22"/>
        </w:rPr>
        <w:t>Está dirigido a</w:t>
      </w:r>
      <w:r w:rsidR="00E87E19" w:rsidRPr="00F652B2">
        <w:rPr>
          <w:rFonts w:ascii="Arial" w:hAnsi="Arial" w:cs="Arial"/>
          <w:sz w:val="22"/>
          <w:szCs w:val="22"/>
        </w:rPr>
        <w:t xml:space="preserve"> todas las Facultades de la U</w:t>
      </w:r>
      <w:r w:rsidR="00AE1BCD">
        <w:rPr>
          <w:rFonts w:ascii="Arial" w:hAnsi="Arial" w:cs="Arial"/>
          <w:sz w:val="22"/>
          <w:szCs w:val="22"/>
        </w:rPr>
        <w:t>niversidad Nacional del Litoral</w:t>
      </w:r>
      <w:r w:rsidR="00E87E19" w:rsidRPr="00F652B2">
        <w:rPr>
          <w:rFonts w:ascii="Arial" w:hAnsi="Arial" w:cs="Arial"/>
          <w:sz w:val="22"/>
          <w:szCs w:val="22"/>
        </w:rPr>
        <w:t>, en forma individual o agrupada</w:t>
      </w:r>
      <w:r w:rsidR="00EE5064" w:rsidRPr="00F652B2">
        <w:rPr>
          <w:rFonts w:ascii="Arial" w:hAnsi="Arial" w:cs="Arial"/>
          <w:sz w:val="22"/>
          <w:szCs w:val="22"/>
        </w:rPr>
        <w:t>s</w:t>
      </w:r>
      <w:r w:rsidR="00266608" w:rsidRPr="00F652B2">
        <w:rPr>
          <w:rFonts w:ascii="Arial" w:hAnsi="Arial" w:cs="Arial"/>
          <w:sz w:val="22"/>
          <w:szCs w:val="22"/>
        </w:rPr>
        <w:t>.</w:t>
      </w:r>
    </w:p>
    <w:p w:rsidR="00266608" w:rsidRPr="00F652B2" w:rsidRDefault="00266608" w:rsidP="000443C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66608" w:rsidRPr="00F652B2" w:rsidRDefault="00266608" w:rsidP="000443C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727F6D" w:rsidRPr="00F652B2" w:rsidRDefault="000443C4" w:rsidP="00727F6D">
      <w:pPr>
        <w:tabs>
          <w:tab w:val="left" w:pos="41"/>
          <w:tab w:val="left" w:pos="82"/>
          <w:tab w:val="left" w:pos="123"/>
          <w:tab w:val="left" w:pos="164"/>
          <w:tab w:val="left" w:pos="205"/>
        </w:tabs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652B2">
        <w:rPr>
          <w:rFonts w:ascii="Arial" w:hAnsi="Arial" w:cs="Arial"/>
          <w:b/>
          <w:bCs/>
          <w:iCs/>
          <w:sz w:val="22"/>
          <w:szCs w:val="22"/>
        </w:rPr>
        <w:t>4.- Rubros Financiables:</w:t>
      </w:r>
      <w:r w:rsidR="001B1111" w:rsidRPr="00F652B2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1B1111" w:rsidRPr="00F652B2" w:rsidRDefault="001B1111" w:rsidP="00716B57">
      <w:pPr>
        <w:tabs>
          <w:tab w:val="left" w:pos="41"/>
          <w:tab w:val="left" w:pos="82"/>
          <w:tab w:val="left" w:pos="123"/>
          <w:tab w:val="left" w:pos="164"/>
          <w:tab w:val="left" w:pos="205"/>
        </w:tabs>
        <w:spacing w:after="120" w:line="32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F652B2">
        <w:rPr>
          <w:rFonts w:ascii="Arial" w:hAnsi="Arial" w:cs="Arial"/>
          <w:sz w:val="22"/>
          <w:szCs w:val="22"/>
        </w:rPr>
        <w:t>Serán rubros financiables por el Programa de Equipamiento Cien</w:t>
      </w:r>
      <w:r w:rsidR="006A24F8">
        <w:rPr>
          <w:rFonts w:ascii="Arial" w:hAnsi="Arial" w:cs="Arial"/>
          <w:sz w:val="22"/>
          <w:szCs w:val="22"/>
        </w:rPr>
        <w:t xml:space="preserve">tífico y Apoyo al Cuarto Nivel </w:t>
      </w:r>
      <w:r w:rsidRPr="00F652B2">
        <w:rPr>
          <w:rFonts w:ascii="Arial" w:hAnsi="Arial" w:cs="Arial"/>
          <w:sz w:val="22"/>
          <w:szCs w:val="22"/>
        </w:rPr>
        <w:t xml:space="preserve">en su </w:t>
      </w:r>
      <w:r w:rsidR="00727F6D" w:rsidRPr="00F652B2">
        <w:rPr>
          <w:rFonts w:ascii="Arial" w:hAnsi="Arial" w:cs="Arial"/>
          <w:b/>
          <w:bCs/>
          <w:sz w:val="22"/>
          <w:szCs w:val="22"/>
        </w:rPr>
        <w:t xml:space="preserve">Convocatoria </w:t>
      </w:r>
      <w:r w:rsidR="00266608" w:rsidRPr="00F652B2">
        <w:rPr>
          <w:rFonts w:ascii="Arial" w:hAnsi="Arial" w:cs="Arial"/>
          <w:b/>
          <w:bCs/>
          <w:sz w:val="22"/>
          <w:szCs w:val="22"/>
        </w:rPr>
        <w:t>2018</w:t>
      </w:r>
      <w:r w:rsidRPr="00F652B2">
        <w:rPr>
          <w:rFonts w:ascii="Arial" w:hAnsi="Arial" w:cs="Arial"/>
          <w:b/>
          <w:bCs/>
          <w:sz w:val="22"/>
          <w:szCs w:val="22"/>
        </w:rPr>
        <w:t>:</w:t>
      </w:r>
    </w:p>
    <w:p w:rsidR="009C313B" w:rsidRPr="00F652B2" w:rsidRDefault="009C313B" w:rsidP="00716B57">
      <w:pPr>
        <w:numPr>
          <w:ilvl w:val="0"/>
          <w:numId w:val="22"/>
        </w:numPr>
        <w:tabs>
          <w:tab w:val="left" w:pos="749"/>
          <w:tab w:val="left" w:pos="1498"/>
          <w:tab w:val="left" w:pos="2247"/>
          <w:tab w:val="left" w:pos="2996"/>
          <w:tab w:val="left" w:pos="3745"/>
          <w:tab w:val="left" w:pos="4494"/>
          <w:tab w:val="left" w:pos="5243"/>
          <w:tab w:val="left" w:pos="5992"/>
        </w:tabs>
        <w:spacing w:after="120" w:line="32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652B2">
        <w:rPr>
          <w:rFonts w:ascii="Arial" w:hAnsi="Arial" w:cs="Arial"/>
          <w:color w:val="000000" w:themeColor="text1"/>
          <w:sz w:val="22"/>
          <w:szCs w:val="22"/>
        </w:rPr>
        <w:lastRenderedPageBreak/>
        <w:t>Adquisición de equipamiento científico nuevo, entendiéndose como tal todo bien de capital cuyo uso se vincule con el desarrollo de conocimientos que aporten a líneas de investigación específicas.</w:t>
      </w:r>
    </w:p>
    <w:p w:rsidR="009C313B" w:rsidRPr="00F652B2" w:rsidRDefault="009C313B" w:rsidP="00716B57">
      <w:pPr>
        <w:numPr>
          <w:ilvl w:val="0"/>
          <w:numId w:val="22"/>
        </w:numPr>
        <w:tabs>
          <w:tab w:val="left" w:pos="749"/>
          <w:tab w:val="left" w:pos="1498"/>
          <w:tab w:val="left" w:pos="2247"/>
          <w:tab w:val="left" w:pos="2996"/>
          <w:tab w:val="left" w:pos="3745"/>
          <w:tab w:val="left" w:pos="4494"/>
          <w:tab w:val="left" w:pos="5243"/>
          <w:tab w:val="left" w:pos="5992"/>
        </w:tabs>
        <w:spacing w:after="120" w:line="32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652B2">
        <w:rPr>
          <w:rFonts w:ascii="Arial" w:hAnsi="Arial" w:cs="Arial"/>
          <w:color w:val="000000" w:themeColor="text1"/>
          <w:sz w:val="22"/>
          <w:szCs w:val="22"/>
        </w:rPr>
        <w:t xml:space="preserve">Mantenimiento, actualización, </w:t>
      </w:r>
      <w:r w:rsidR="00AE1BCD">
        <w:rPr>
          <w:rFonts w:ascii="Arial" w:hAnsi="Arial" w:cs="Arial"/>
          <w:color w:val="000000" w:themeColor="text1"/>
          <w:sz w:val="22"/>
          <w:szCs w:val="22"/>
        </w:rPr>
        <w:t>certifica</w:t>
      </w:r>
      <w:r w:rsidR="003A29EB">
        <w:rPr>
          <w:rFonts w:ascii="Arial" w:hAnsi="Arial" w:cs="Arial"/>
          <w:color w:val="000000" w:themeColor="text1"/>
          <w:sz w:val="22"/>
          <w:szCs w:val="22"/>
        </w:rPr>
        <w:t xml:space="preserve">ción, </w:t>
      </w:r>
      <w:r w:rsidRPr="00F652B2">
        <w:rPr>
          <w:rFonts w:ascii="Arial" w:hAnsi="Arial" w:cs="Arial"/>
          <w:color w:val="000000" w:themeColor="text1"/>
          <w:sz w:val="22"/>
          <w:szCs w:val="22"/>
        </w:rPr>
        <w:t>ampliación y/o reparación de equipamiento científico existente.</w:t>
      </w:r>
    </w:p>
    <w:p w:rsidR="009C313B" w:rsidRPr="00F652B2" w:rsidRDefault="009C313B" w:rsidP="00716B57">
      <w:pPr>
        <w:numPr>
          <w:ilvl w:val="0"/>
          <w:numId w:val="22"/>
        </w:numPr>
        <w:tabs>
          <w:tab w:val="left" w:pos="749"/>
          <w:tab w:val="left" w:pos="1498"/>
          <w:tab w:val="left" w:pos="2247"/>
          <w:tab w:val="left" w:pos="2996"/>
          <w:tab w:val="left" w:pos="3745"/>
          <w:tab w:val="left" w:pos="4494"/>
          <w:tab w:val="left" w:pos="5243"/>
          <w:tab w:val="left" w:pos="5992"/>
        </w:tabs>
        <w:spacing w:after="120" w:line="32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652B2">
        <w:rPr>
          <w:rFonts w:ascii="Arial" w:hAnsi="Arial" w:cs="Arial"/>
          <w:color w:val="000000" w:themeColor="text1"/>
          <w:sz w:val="22"/>
          <w:szCs w:val="22"/>
        </w:rPr>
        <w:t>Gastos de instalación de equipamiento científico adquirido con fuentes propias o externas de financiamiento (</w:t>
      </w:r>
      <w:proofErr w:type="spellStart"/>
      <w:r w:rsidRPr="00F652B2">
        <w:rPr>
          <w:rFonts w:ascii="Arial" w:hAnsi="Arial" w:cs="Arial"/>
          <w:color w:val="000000" w:themeColor="text1"/>
          <w:sz w:val="22"/>
          <w:szCs w:val="22"/>
        </w:rPr>
        <w:t>ANPCyT</w:t>
      </w:r>
      <w:proofErr w:type="spellEnd"/>
      <w:r w:rsidRPr="00F652B2">
        <w:rPr>
          <w:rFonts w:ascii="Arial" w:hAnsi="Arial" w:cs="Arial"/>
          <w:color w:val="000000" w:themeColor="text1"/>
          <w:sz w:val="22"/>
          <w:szCs w:val="22"/>
        </w:rPr>
        <w:t xml:space="preserve">, CONICET, </w:t>
      </w:r>
      <w:proofErr w:type="spellStart"/>
      <w:r w:rsidRPr="00F652B2">
        <w:rPr>
          <w:rFonts w:ascii="Arial" w:hAnsi="Arial" w:cs="Arial"/>
          <w:color w:val="000000" w:themeColor="text1"/>
          <w:sz w:val="22"/>
          <w:szCs w:val="22"/>
        </w:rPr>
        <w:t>ASaCTeI</w:t>
      </w:r>
      <w:proofErr w:type="spellEnd"/>
      <w:r w:rsidRPr="00F652B2">
        <w:rPr>
          <w:rFonts w:ascii="Arial" w:hAnsi="Arial" w:cs="Arial"/>
          <w:color w:val="000000" w:themeColor="text1"/>
          <w:sz w:val="22"/>
          <w:szCs w:val="22"/>
        </w:rPr>
        <w:t xml:space="preserve">, entre otras), incluyendo obras de adecuación de espacios de investigación, siempre que las mismas sean dentro del sistema constructivo de “construcción en seco”. </w:t>
      </w:r>
    </w:p>
    <w:p w:rsidR="009C313B" w:rsidRPr="00F652B2" w:rsidRDefault="009C313B" w:rsidP="00716B57">
      <w:pPr>
        <w:numPr>
          <w:ilvl w:val="0"/>
          <w:numId w:val="22"/>
        </w:numPr>
        <w:tabs>
          <w:tab w:val="left" w:pos="749"/>
          <w:tab w:val="left" w:pos="1498"/>
          <w:tab w:val="left" w:pos="2247"/>
          <w:tab w:val="left" w:pos="2996"/>
          <w:tab w:val="left" w:pos="3745"/>
          <w:tab w:val="left" w:pos="4494"/>
          <w:tab w:val="left" w:pos="5243"/>
          <w:tab w:val="left" w:pos="5992"/>
        </w:tabs>
        <w:spacing w:after="120" w:line="32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652B2">
        <w:rPr>
          <w:rFonts w:ascii="Arial" w:hAnsi="Arial" w:cs="Arial"/>
          <w:color w:val="000000" w:themeColor="text1"/>
          <w:sz w:val="22"/>
          <w:szCs w:val="22"/>
        </w:rPr>
        <w:t>Adecuación de espacio físico necesario para el dictado de las carreras de posgrado de maestrías y doctorados (ej.: construcción en seco, soportes para aulas de posgrado: cañón, PC, sistemas de audio, mobiliarios, cortinados, aires acondicionados, entre otros.)</w:t>
      </w:r>
    </w:p>
    <w:p w:rsidR="009C313B" w:rsidRPr="00F652B2" w:rsidRDefault="009C313B" w:rsidP="00716B57">
      <w:pPr>
        <w:numPr>
          <w:ilvl w:val="0"/>
          <w:numId w:val="22"/>
        </w:numPr>
        <w:tabs>
          <w:tab w:val="left" w:pos="749"/>
          <w:tab w:val="left" w:pos="1498"/>
          <w:tab w:val="left" w:pos="2247"/>
          <w:tab w:val="left" w:pos="2996"/>
          <w:tab w:val="left" w:pos="3745"/>
          <w:tab w:val="left" w:pos="4494"/>
          <w:tab w:val="left" w:pos="5243"/>
          <w:tab w:val="left" w:pos="5992"/>
        </w:tabs>
        <w:spacing w:after="120" w:line="32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652B2">
        <w:rPr>
          <w:rFonts w:ascii="Arial" w:hAnsi="Arial" w:cs="Arial"/>
          <w:color w:val="000000" w:themeColor="text1"/>
          <w:sz w:val="22"/>
          <w:szCs w:val="22"/>
        </w:rPr>
        <w:t>Adquisición de software</w:t>
      </w:r>
      <w:r w:rsidR="00DC3C37">
        <w:rPr>
          <w:rFonts w:ascii="Arial" w:hAnsi="Arial" w:cs="Arial"/>
          <w:color w:val="000000" w:themeColor="text1"/>
          <w:sz w:val="22"/>
          <w:szCs w:val="22"/>
        </w:rPr>
        <w:t>,</w:t>
      </w:r>
      <w:r w:rsidRPr="00F652B2">
        <w:rPr>
          <w:rFonts w:ascii="Arial" w:hAnsi="Arial" w:cs="Arial"/>
          <w:color w:val="000000" w:themeColor="text1"/>
          <w:sz w:val="22"/>
          <w:szCs w:val="22"/>
        </w:rPr>
        <w:t xml:space="preserve"> siempre que sean destinados al sostenimiento de actividades de I+D y de posgrado.</w:t>
      </w:r>
    </w:p>
    <w:p w:rsidR="009C313B" w:rsidRDefault="009C313B" w:rsidP="00727F6D">
      <w:pPr>
        <w:tabs>
          <w:tab w:val="left" w:pos="41"/>
          <w:tab w:val="left" w:pos="82"/>
          <w:tab w:val="left" w:pos="123"/>
          <w:tab w:val="left" w:pos="164"/>
          <w:tab w:val="left" w:pos="205"/>
        </w:tabs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6A24F8" w:rsidRPr="00F652B2" w:rsidRDefault="006A24F8" w:rsidP="00727F6D">
      <w:pPr>
        <w:tabs>
          <w:tab w:val="left" w:pos="41"/>
          <w:tab w:val="left" w:pos="82"/>
          <w:tab w:val="left" w:pos="123"/>
          <w:tab w:val="left" w:pos="164"/>
          <w:tab w:val="left" w:pos="205"/>
        </w:tabs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1B1111" w:rsidRPr="00F652B2" w:rsidRDefault="00230D81" w:rsidP="000443C4">
      <w:pPr>
        <w:tabs>
          <w:tab w:val="left" w:pos="0"/>
        </w:tabs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652B2">
        <w:rPr>
          <w:rFonts w:ascii="Arial" w:hAnsi="Arial" w:cs="Arial"/>
          <w:b/>
          <w:bCs/>
          <w:sz w:val="22"/>
          <w:szCs w:val="22"/>
        </w:rPr>
        <w:t>5) Conformación del Fondo:</w:t>
      </w:r>
    </w:p>
    <w:p w:rsidR="009C313B" w:rsidRPr="00F652B2" w:rsidRDefault="009C313B" w:rsidP="00716B57">
      <w:pPr>
        <w:spacing w:after="120" w:line="320" w:lineRule="exact"/>
        <w:ind w:left="312"/>
        <w:jc w:val="both"/>
        <w:rPr>
          <w:rFonts w:ascii="Arial" w:hAnsi="Arial" w:cs="Arial"/>
          <w:sz w:val="22"/>
          <w:szCs w:val="22"/>
        </w:rPr>
      </w:pPr>
      <w:r w:rsidRPr="00F652B2">
        <w:rPr>
          <w:rFonts w:ascii="Arial" w:hAnsi="Arial" w:cs="Arial"/>
          <w:sz w:val="22"/>
          <w:szCs w:val="22"/>
        </w:rPr>
        <w:t>El fondo estará compuesto</w:t>
      </w:r>
      <w:r w:rsidR="00AE1BCD">
        <w:rPr>
          <w:rFonts w:ascii="Arial" w:hAnsi="Arial" w:cs="Arial"/>
          <w:sz w:val="22"/>
          <w:szCs w:val="22"/>
        </w:rPr>
        <w:t xml:space="preserve">, por una parte, </w:t>
      </w:r>
      <w:r w:rsidRPr="00F652B2">
        <w:rPr>
          <w:rFonts w:ascii="Arial" w:hAnsi="Arial" w:cs="Arial"/>
          <w:sz w:val="22"/>
          <w:szCs w:val="22"/>
        </w:rPr>
        <w:t>por los aportes del presupue</w:t>
      </w:r>
      <w:r w:rsidR="005B7BCB">
        <w:rPr>
          <w:rFonts w:ascii="Arial" w:hAnsi="Arial" w:cs="Arial"/>
          <w:sz w:val="22"/>
          <w:szCs w:val="22"/>
        </w:rPr>
        <w:t>sto oficial que a tal fin defina</w:t>
      </w:r>
      <w:r w:rsidRPr="00F652B2">
        <w:rPr>
          <w:rFonts w:ascii="Arial" w:hAnsi="Arial" w:cs="Arial"/>
          <w:sz w:val="22"/>
          <w:szCs w:val="22"/>
        </w:rPr>
        <w:t xml:space="preserve"> el Consejo Superior conjuntamente con aportes provenientes de las partidas del Fondo de Promoción de la Actividad Científico-Tecnológica (SAT / SET) y de las asignaciones que a la Unidad Administradora de Proyectos de la Secretaría de Ciencia, Arte y Tecnología se le otorgan por la administración de proyectos financiados por organismos externos a la UNL. En </w:t>
      </w:r>
      <w:r w:rsidR="00AE1BCD">
        <w:rPr>
          <w:rFonts w:ascii="Arial" w:hAnsi="Arial" w:cs="Arial"/>
          <w:sz w:val="22"/>
          <w:szCs w:val="22"/>
        </w:rPr>
        <w:t>esta oportunidad, este</w:t>
      </w:r>
      <w:r w:rsidR="00DC3C37">
        <w:rPr>
          <w:rFonts w:ascii="Arial" w:hAnsi="Arial" w:cs="Arial"/>
          <w:sz w:val="22"/>
          <w:szCs w:val="22"/>
        </w:rPr>
        <w:t xml:space="preserve"> aporte a</w:t>
      </w:r>
      <w:r w:rsidRPr="00F652B2">
        <w:rPr>
          <w:rFonts w:ascii="Arial" w:hAnsi="Arial" w:cs="Arial"/>
          <w:sz w:val="22"/>
          <w:szCs w:val="22"/>
        </w:rPr>
        <w:t>scenderá a un monto de $3.000.000 (pesos tres millones).</w:t>
      </w:r>
    </w:p>
    <w:p w:rsidR="009C313B" w:rsidRPr="00F652B2" w:rsidRDefault="00AE1BCD" w:rsidP="00716B57">
      <w:pPr>
        <w:spacing w:after="120" w:line="320" w:lineRule="exact"/>
        <w:ind w:left="3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otra parte, a</w:t>
      </w:r>
      <w:r w:rsidR="009C313B" w:rsidRPr="00F652B2">
        <w:rPr>
          <w:rFonts w:ascii="Arial" w:hAnsi="Arial" w:cs="Arial"/>
          <w:sz w:val="22"/>
          <w:szCs w:val="22"/>
        </w:rPr>
        <w:t xml:space="preserve"> estos fondos se suma el aporte previsto por la Resolución </w:t>
      </w:r>
      <w:r w:rsidR="009C313B" w:rsidRPr="005B7BCB">
        <w:rPr>
          <w:rFonts w:ascii="Arial" w:hAnsi="Arial" w:cs="Arial"/>
          <w:sz w:val="22"/>
          <w:szCs w:val="22"/>
        </w:rPr>
        <w:t>Nº 205-2018-APN-</w:t>
      </w:r>
      <w:r w:rsidR="005B7BCB" w:rsidRPr="005B7BCB">
        <w:rPr>
          <w:rFonts w:ascii="Arial" w:hAnsi="Arial" w:cs="Arial"/>
          <w:sz w:val="22"/>
          <w:szCs w:val="22"/>
        </w:rPr>
        <w:t>DNPEIU</w:t>
      </w:r>
      <w:r w:rsidR="009C313B" w:rsidRPr="005B7BCB">
        <w:rPr>
          <w:rFonts w:ascii="Arial" w:hAnsi="Arial" w:cs="Arial"/>
          <w:sz w:val="22"/>
          <w:szCs w:val="22"/>
        </w:rPr>
        <w:t>#ME Anexo I</w:t>
      </w:r>
      <w:r w:rsidR="005B7BCB" w:rsidRPr="005B7BCB">
        <w:rPr>
          <w:rFonts w:ascii="Arial" w:hAnsi="Arial" w:cs="Arial"/>
          <w:sz w:val="22"/>
          <w:szCs w:val="22"/>
        </w:rPr>
        <w:t>II</w:t>
      </w:r>
      <w:r w:rsidR="009C313B" w:rsidRPr="005B7BCB">
        <w:rPr>
          <w:rFonts w:ascii="Arial" w:hAnsi="Arial" w:cs="Arial"/>
          <w:sz w:val="22"/>
          <w:szCs w:val="22"/>
        </w:rPr>
        <w:t xml:space="preserve"> del Ministerio de Educación, por un monto de $ 3.000.000 (pesos tres millones).</w:t>
      </w:r>
    </w:p>
    <w:p w:rsidR="009C313B" w:rsidRPr="00F652B2" w:rsidRDefault="009C313B" w:rsidP="00716B57">
      <w:pPr>
        <w:spacing w:after="120" w:line="320" w:lineRule="exact"/>
        <w:ind w:left="312"/>
        <w:jc w:val="both"/>
        <w:rPr>
          <w:rFonts w:ascii="Arial" w:hAnsi="Arial" w:cs="Arial"/>
          <w:sz w:val="22"/>
          <w:szCs w:val="22"/>
        </w:rPr>
      </w:pPr>
      <w:r w:rsidRPr="00F652B2">
        <w:rPr>
          <w:rFonts w:ascii="Arial" w:hAnsi="Arial" w:cs="Arial"/>
          <w:sz w:val="22"/>
          <w:szCs w:val="22"/>
        </w:rPr>
        <w:t xml:space="preserve">Por lo tanto, el monto total de la presente convocatoria es de </w:t>
      </w:r>
      <w:r w:rsidRPr="00F652B2">
        <w:rPr>
          <w:rFonts w:ascii="Arial" w:hAnsi="Arial" w:cs="Arial"/>
          <w:b/>
          <w:sz w:val="22"/>
          <w:szCs w:val="22"/>
        </w:rPr>
        <w:t>$ 6.000.000</w:t>
      </w:r>
      <w:r w:rsidR="005B7BCB">
        <w:rPr>
          <w:rFonts w:ascii="Arial" w:hAnsi="Arial" w:cs="Arial"/>
          <w:sz w:val="22"/>
          <w:szCs w:val="22"/>
        </w:rPr>
        <w:t xml:space="preserve"> (pesos seis millones), </w:t>
      </w:r>
      <w:r w:rsidR="005B7BCB" w:rsidRPr="005B7BCB">
        <w:rPr>
          <w:rFonts w:ascii="Arial" w:hAnsi="Arial" w:cs="Arial"/>
          <w:sz w:val="22"/>
          <w:szCs w:val="22"/>
        </w:rPr>
        <w:t>según disponibilidad presupuestaria</w:t>
      </w:r>
      <w:r w:rsidR="005B7BCB">
        <w:rPr>
          <w:rFonts w:ascii="Arial" w:hAnsi="Arial" w:cs="Arial"/>
          <w:sz w:val="22"/>
          <w:szCs w:val="22"/>
        </w:rPr>
        <w:t>.</w:t>
      </w:r>
    </w:p>
    <w:p w:rsidR="00784A65" w:rsidRPr="003A29EB" w:rsidRDefault="00784A65" w:rsidP="00AD7961">
      <w:pPr>
        <w:spacing w:after="120"/>
        <w:ind w:left="310"/>
        <w:jc w:val="both"/>
        <w:rPr>
          <w:rFonts w:ascii="Arial" w:hAnsi="Arial" w:cs="Arial"/>
          <w:sz w:val="22"/>
          <w:szCs w:val="22"/>
        </w:rPr>
      </w:pPr>
    </w:p>
    <w:p w:rsidR="006A24F8" w:rsidRPr="003A29EB" w:rsidRDefault="006A24F8" w:rsidP="00AD7961">
      <w:pPr>
        <w:spacing w:after="120"/>
        <w:ind w:left="310"/>
        <w:jc w:val="both"/>
        <w:rPr>
          <w:rFonts w:ascii="Arial" w:hAnsi="Arial" w:cs="Arial"/>
          <w:sz w:val="22"/>
          <w:szCs w:val="22"/>
        </w:rPr>
      </w:pPr>
    </w:p>
    <w:p w:rsidR="0038754F" w:rsidRPr="00F652B2" w:rsidRDefault="0038754F" w:rsidP="0038754F">
      <w:pPr>
        <w:tabs>
          <w:tab w:val="left" w:pos="0"/>
        </w:tabs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652B2">
        <w:rPr>
          <w:rFonts w:ascii="Arial" w:hAnsi="Arial" w:cs="Arial"/>
          <w:b/>
          <w:bCs/>
          <w:sz w:val="22"/>
          <w:szCs w:val="22"/>
        </w:rPr>
        <w:t>6) Distribución del Fondo:</w:t>
      </w:r>
    </w:p>
    <w:p w:rsidR="001B1111" w:rsidRPr="00F652B2" w:rsidRDefault="001B1111" w:rsidP="00716B57">
      <w:pPr>
        <w:spacing w:after="120" w:line="320" w:lineRule="exact"/>
        <w:ind w:left="295" w:hanging="11"/>
        <w:jc w:val="both"/>
        <w:rPr>
          <w:rFonts w:ascii="Arial" w:hAnsi="Arial" w:cs="Arial"/>
          <w:sz w:val="22"/>
          <w:szCs w:val="22"/>
        </w:rPr>
      </w:pPr>
      <w:r w:rsidRPr="00F652B2">
        <w:rPr>
          <w:rFonts w:ascii="Arial" w:hAnsi="Arial" w:cs="Arial"/>
          <w:sz w:val="22"/>
          <w:szCs w:val="22"/>
        </w:rPr>
        <w:t>Para la distribución del fondo asignado a</w:t>
      </w:r>
      <w:r w:rsidR="00A628BA" w:rsidRPr="00F652B2">
        <w:rPr>
          <w:rFonts w:ascii="Arial" w:hAnsi="Arial" w:cs="Arial"/>
          <w:sz w:val="22"/>
          <w:szCs w:val="22"/>
        </w:rPr>
        <w:t xml:space="preserve">l </w:t>
      </w:r>
      <w:r w:rsidRPr="00F652B2">
        <w:rPr>
          <w:rFonts w:ascii="Arial" w:hAnsi="Arial" w:cs="Arial"/>
          <w:b/>
          <w:bCs/>
          <w:sz w:val="22"/>
          <w:szCs w:val="22"/>
        </w:rPr>
        <w:t>PECAP 201</w:t>
      </w:r>
      <w:r w:rsidR="00784A65" w:rsidRPr="00F652B2">
        <w:rPr>
          <w:rFonts w:ascii="Arial" w:hAnsi="Arial" w:cs="Arial"/>
          <w:b/>
          <w:bCs/>
          <w:sz w:val="22"/>
          <w:szCs w:val="22"/>
        </w:rPr>
        <w:t>8</w:t>
      </w:r>
      <w:r w:rsidR="00874930" w:rsidRPr="00F652B2">
        <w:rPr>
          <w:rFonts w:ascii="Arial" w:hAnsi="Arial" w:cs="Arial"/>
          <w:b/>
          <w:bCs/>
          <w:sz w:val="22"/>
          <w:szCs w:val="22"/>
        </w:rPr>
        <w:t xml:space="preserve"> </w:t>
      </w:r>
      <w:r w:rsidRPr="00F652B2">
        <w:rPr>
          <w:rFonts w:ascii="Arial" w:hAnsi="Arial" w:cs="Arial"/>
          <w:sz w:val="22"/>
          <w:szCs w:val="22"/>
        </w:rPr>
        <w:t>cada Facultad</w:t>
      </w:r>
      <w:r w:rsidR="0042631D" w:rsidRPr="00F652B2">
        <w:rPr>
          <w:rFonts w:ascii="Arial" w:hAnsi="Arial" w:cs="Arial"/>
          <w:sz w:val="22"/>
          <w:szCs w:val="22"/>
        </w:rPr>
        <w:t xml:space="preserve"> dispondrá de un monto </w:t>
      </w:r>
      <w:r w:rsidR="00562D9C" w:rsidRPr="00F652B2">
        <w:rPr>
          <w:rFonts w:ascii="Arial" w:hAnsi="Arial" w:cs="Arial"/>
          <w:sz w:val="22"/>
          <w:szCs w:val="22"/>
        </w:rPr>
        <w:t>d</w:t>
      </w:r>
      <w:r w:rsidR="00874930" w:rsidRPr="00F652B2">
        <w:rPr>
          <w:rFonts w:ascii="Arial" w:hAnsi="Arial" w:cs="Arial"/>
          <w:sz w:val="22"/>
          <w:szCs w:val="22"/>
        </w:rPr>
        <w:t xml:space="preserve">e </w:t>
      </w:r>
      <w:r w:rsidR="00562D9C" w:rsidRPr="00F652B2">
        <w:rPr>
          <w:rFonts w:ascii="Arial" w:hAnsi="Arial" w:cs="Arial"/>
          <w:sz w:val="22"/>
          <w:szCs w:val="22"/>
        </w:rPr>
        <w:t xml:space="preserve">pesos </w:t>
      </w:r>
      <w:r w:rsidR="00DE2D2E" w:rsidRPr="00F652B2">
        <w:rPr>
          <w:rFonts w:ascii="Arial" w:hAnsi="Arial" w:cs="Arial"/>
          <w:sz w:val="22"/>
          <w:szCs w:val="22"/>
        </w:rPr>
        <w:t xml:space="preserve">seiscientos mil </w:t>
      </w:r>
      <w:r w:rsidR="00EF4E69" w:rsidRPr="00F652B2">
        <w:rPr>
          <w:rFonts w:ascii="Arial" w:hAnsi="Arial" w:cs="Arial"/>
          <w:sz w:val="22"/>
          <w:szCs w:val="22"/>
        </w:rPr>
        <w:t>($</w:t>
      </w:r>
      <w:r w:rsidR="0064010D" w:rsidRPr="00F652B2">
        <w:rPr>
          <w:rFonts w:ascii="Arial" w:hAnsi="Arial" w:cs="Arial"/>
          <w:sz w:val="22"/>
          <w:szCs w:val="22"/>
        </w:rPr>
        <w:t>6</w:t>
      </w:r>
      <w:r w:rsidR="00784A65" w:rsidRPr="00F652B2">
        <w:rPr>
          <w:rFonts w:ascii="Arial" w:hAnsi="Arial" w:cs="Arial"/>
          <w:sz w:val="22"/>
          <w:szCs w:val="22"/>
        </w:rPr>
        <w:t>00.000</w:t>
      </w:r>
      <w:r w:rsidR="00EF4E69" w:rsidRPr="00F652B2">
        <w:rPr>
          <w:rFonts w:ascii="Arial" w:hAnsi="Arial" w:cs="Arial"/>
          <w:sz w:val="22"/>
          <w:szCs w:val="22"/>
        </w:rPr>
        <w:t>)</w:t>
      </w:r>
      <w:r w:rsidR="0042631D" w:rsidRPr="00F652B2">
        <w:rPr>
          <w:rFonts w:ascii="Arial" w:hAnsi="Arial" w:cs="Arial"/>
          <w:sz w:val="22"/>
          <w:szCs w:val="22"/>
        </w:rPr>
        <w:t xml:space="preserve"> siempre que el proyecto cumpla con los estándares establecidos en la presente pauta en lo referente a ajuste a los objetivos de la convocatoria y relevancia de la propuesta.</w:t>
      </w:r>
    </w:p>
    <w:p w:rsidR="00784A65" w:rsidRDefault="00784A65" w:rsidP="00874930">
      <w:pPr>
        <w:spacing w:after="120"/>
        <w:ind w:left="297" w:hanging="14"/>
        <w:jc w:val="both"/>
        <w:rPr>
          <w:rFonts w:ascii="Arial" w:hAnsi="Arial" w:cs="Arial"/>
          <w:sz w:val="22"/>
          <w:szCs w:val="22"/>
        </w:rPr>
      </w:pPr>
    </w:p>
    <w:p w:rsidR="00BD719B" w:rsidRPr="00F652B2" w:rsidRDefault="00BD719B" w:rsidP="00BD719B">
      <w:pPr>
        <w:tabs>
          <w:tab w:val="left" w:pos="0"/>
        </w:tabs>
        <w:autoSpaceDN w:val="0"/>
        <w:spacing w:after="120"/>
        <w:jc w:val="both"/>
        <w:textAlignment w:val="baseline"/>
        <w:rPr>
          <w:rFonts w:ascii="Arial" w:hAnsi="Arial" w:cs="Arial"/>
          <w:b/>
          <w:bCs/>
          <w:kern w:val="3"/>
          <w:sz w:val="22"/>
          <w:szCs w:val="22"/>
          <w:lang w:eastAsia="zh-CN"/>
        </w:rPr>
      </w:pPr>
      <w:r w:rsidRPr="00F652B2">
        <w:rPr>
          <w:rFonts w:ascii="Arial" w:hAnsi="Arial" w:cs="Arial"/>
          <w:b/>
          <w:bCs/>
          <w:kern w:val="3"/>
          <w:sz w:val="22"/>
          <w:szCs w:val="22"/>
          <w:lang w:eastAsia="zh-CN"/>
        </w:rPr>
        <w:lastRenderedPageBreak/>
        <w:t>7) Evaluación de las Solicitudes</w:t>
      </w:r>
    </w:p>
    <w:p w:rsidR="00BD719B" w:rsidRPr="00F652B2" w:rsidRDefault="00BD719B" w:rsidP="00716B57">
      <w:pPr>
        <w:autoSpaceDN w:val="0"/>
        <w:spacing w:after="120" w:line="320" w:lineRule="exact"/>
        <w:ind w:left="284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  <w:r w:rsidRPr="00F652B2">
        <w:rPr>
          <w:rFonts w:ascii="Arial" w:hAnsi="Arial" w:cs="Arial"/>
          <w:kern w:val="3"/>
          <w:sz w:val="22"/>
          <w:szCs w:val="22"/>
          <w:lang w:eastAsia="zh-CN"/>
        </w:rPr>
        <w:t xml:space="preserve">La </w:t>
      </w:r>
      <w:r w:rsidR="00784A65" w:rsidRPr="00F652B2">
        <w:rPr>
          <w:rFonts w:ascii="Arial" w:hAnsi="Arial" w:cs="Arial"/>
          <w:b/>
          <w:bCs/>
          <w:kern w:val="3"/>
          <w:sz w:val="22"/>
          <w:szCs w:val="22"/>
          <w:lang w:eastAsia="zh-CN"/>
        </w:rPr>
        <w:t xml:space="preserve">Secretaria de Ciencia, Arte </w:t>
      </w:r>
      <w:r w:rsidR="00E935DE" w:rsidRPr="00F652B2">
        <w:rPr>
          <w:rFonts w:ascii="Arial" w:hAnsi="Arial" w:cs="Arial"/>
          <w:b/>
          <w:bCs/>
          <w:kern w:val="3"/>
          <w:sz w:val="22"/>
          <w:szCs w:val="22"/>
          <w:lang w:eastAsia="zh-CN"/>
        </w:rPr>
        <w:t>y Te</w:t>
      </w:r>
      <w:r w:rsidR="00D436E4" w:rsidRPr="00F652B2">
        <w:rPr>
          <w:rFonts w:ascii="Arial" w:hAnsi="Arial" w:cs="Arial"/>
          <w:b/>
          <w:bCs/>
          <w:kern w:val="3"/>
          <w:sz w:val="22"/>
          <w:szCs w:val="22"/>
          <w:lang w:eastAsia="zh-CN"/>
        </w:rPr>
        <w:t>cn</w:t>
      </w:r>
      <w:r w:rsidR="00784A65" w:rsidRPr="00F652B2">
        <w:rPr>
          <w:rFonts w:ascii="Arial" w:hAnsi="Arial" w:cs="Arial"/>
          <w:b/>
          <w:bCs/>
          <w:kern w:val="3"/>
          <w:sz w:val="22"/>
          <w:szCs w:val="22"/>
          <w:lang w:eastAsia="zh-CN"/>
        </w:rPr>
        <w:t>ología</w:t>
      </w:r>
      <w:r w:rsidR="0088708D" w:rsidRPr="00F652B2">
        <w:rPr>
          <w:rFonts w:ascii="Arial" w:hAnsi="Arial" w:cs="Arial"/>
          <w:b/>
          <w:bCs/>
          <w:kern w:val="3"/>
          <w:sz w:val="22"/>
          <w:szCs w:val="22"/>
          <w:lang w:eastAsia="zh-CN"/>
        </w:rPr>
        <w:t xml:space="preserve"> </w:t>
      </w:r>
      <w:r w:rsidR="0088708D" w:rsidRPr="00F652B2">
        <w:rPr>
          <w:rFonts w:ascii="Arial" w:hAnsi="Arial" w:cs="Arial"/>
          <w:bCs/>
          <w:kern w:val="3"/>
          <w:sz w:val="22"/>
          <w:szCs w:val="22"/>
          <w:lang w:eastAsia="zh-CN"/>
        </w:rPr>
        <w:t>v</w:t>
      </w:r>
      <w:r w:rsidRPr="00F652B2">
        <w:rPr>
          <w:rFonts w:ascii="Arial" w:hAnsi="Arial" w:cs="Arial"/>
          <w:kern w:val="3"/>
          <w:sz w:val="22"/>
          <w:szCs w:val="22"/>
          <w:lang w:eastAsia="zh-CN"/>
        </w:rPr>
        <w:t xml:space="preserve">erificará que las solicitudes se ajusten a las pautas establecidas </w:t>
      </w:r>
      <w:r w:rsidR="00784A65" w:rsidRPr="00F652B2">
        <w:rPr>
          <w:rFonts w:ascii="Arial" w:hAnsi="Arial" w:cs="Arial"/>
          <w:kern w:val="3"/>
          <w:sz w:val="22"/>
          <w:szCs w:val="22"/>
          <w:lang w:eastAsia="zh-CN"/>
        </w:rPr>
        <w:t>en la presente Convocatoria</w:t>
      </w:r>
      <w:r w:rsidRPr="00F652B2">
        <w:rPr>
          <w:rFonts w:ascii="Arial" w:hAnsi="Arial" w:cs="Arial"/>
          <w:kern w:val="3"/>
          <w:sz w:val="22"/>
          <w:szCs w:val="22"/>
          <w:lang w:eastAsia="zh-CN"/>
        </w:rPr>
        <w:t>, evaluará las propuestas, podrá solicitar aclaraciones y/o reformulaciones a los responsables de los proyectos con la posibilidad de concertar entrevistas y finalmente propondrá al Consejo Superior la aprobación de los subsidios recomendados.</w:t>
      </w:r>
    </w:p>
    <w:p w:rsidR="00BD719B" w:rsidRPr="00F652B2" w:rsidRDefault="00BD719B" w:rsidP="00716B57">
      <w:pPr>
        <w:autoSpaceDN w:val="0"/>
        <w:spacing w:after="120" w:line="320" w:lineRule="exact"/>
        <w:ind w:left="284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  <w:r w:rsidRPr="00F652B2">
        <w:rPr>
          <w:rFonts w:ascii="Arial" w:hAnsi="Arial" w:cs="Arial"/>
          <w:kern w:val="3"/>
          <w:sz w:val="22"/>
          <w:szCs w:val="22"/>
          <w:lang w:eastAsia="zh-CN"/>
        </w:rPr>
        <w:t xml:space="preserve">Los criterios de </w:t>
      </w:r>
      <w:r w:rsidR="0088708D" w:rsidRPr="00F652B2">
        <w:rPr>
          <w:rFonts w:ascii="Arial" w:hAnsi="Arial" w:cs="Arial"/>
          <w:kern w:val="3"/>
          <w:sz w:val="22"/>
          <w:szCs w:val="22"/>
          <w:lang w:eastAsia="zh-CN"/>
        </w:rPr>
        <w:t>verificación</w:t>
      </w:r>
      <w:r w:rsidRPr="00F652B2">
        <w:rPr>
          <w:rFonts w:ascii="Arial" w:hAnsi="Arial" w:cs="Arial"/>
          <w:kern w:val="3"/>
          <w:sz w:val="22"/>
          <w:szCs w:val="22"/>
          <w:lang w:eastAsia="zh-CN"/>
        </w:rPr>
        <w:t xml:space="preserve"> utilizados serán:</w:t>
      </w:r>
    </w:p>
    <w:p w:rsidR="00BD719B" w:rsidRPr="00F652B2" w:rsidRDefault="00D04241" w:rsidP="00716B57">
      <w:pPr>
        <w:widowControl w:val="0"/>
        <w:numPr>
          <w:ilvl w:val="0"/>
          <w:numId w:val="19"/>
        </w:numPr>
        <w:autoSpaceDN w:val="0"/>
        <w:spacing w:after="120" w:line="320" w:lineRule="exact"/>
        <w:ind w:left="284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  <w:r w:rsidRPr="00F652B2">
        <w:rPr>
          <w:rFonts w:ascii="Arial" w:hAnsi="Arial" w:cs="Arial"/>
          <w:kern w:val="3"/>
          <w:sz w:val="22"/>
          <w:szCs w:val="22"/>
          <w:lang w:eastAsia="zh-CN"/>
        </w:rPr>
        <w:t>El ajuste a los objetivos</w:t>
      </w:r>
      <w:r w:rsidR="00DC3C37">
        <w:rPr>
          <w:rFonts w:ascii="Arial" w:hAnsi="Arial" w:cs="Arial"/>
          <w:kern w:val="3"/>
          <w:sz w:val="22"/>
          <w:szCs w:val="22"/>
          <w:lang w:eastAsia="zh-CN"/>
        </w:rPr>
        <w:t xml:space="preserve"> de la convocatoria</w:t>
      </w:r>
      <w:r w:rsidR="00BD719B" w:rsidRPr="00F652B2">
        <w:rPr>
          <w:rFonts w:ascii="Arial" w:hAnsi="Arial" w:cs="Arial"/>
          <w:kern w:val="3"/>
          <w:sz w:val="22"/>
          <w:szCs w:val="22"/>
          <w:lang w:eastAsia="zh-CN"/>
        </w:rPr>
        <w:t>.</w:t>
      </w:r>
    </w:p>
    <w:p w:rsidR="00BA3A42" w:rsidRPr="00F652B2" w:rsidRDefault="00D04241" w:rsidP="00716B57">
      <w:pPr>
        <w:widowControl w:val="0"/>
        <w:numPr>
          <w:ilvl w:val="0"/>
          <w:numId w:val="18"/>
        </w:numPr>
        <w:autoSpaceDN w:val="0"/>
        <w:spacing w:after="120" w:line="320" w:lineRule="exact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F652B2">
        <w:rPr>
          <w:rFonts w:ascii="Arial" w:hAnsi="Arial" w:cs="Arial"/>
          <w:kern w:val="3"/>
          <w:sz w:val="22"/>
          <w:szCs w:val="22"/>
          <w:lang w:eastAsia="zh-CN"/>
        </w:rPr>
        <w:t>La adecuación de la propuesta de compra al monto disponible, o bien la oferta de cofinanciación suficiente.</w:t>
      </w:r>
      <w:r w:rsidRPr="00F652B2">
        <w:rPr>
          <w:rFonts w:ascii="Arial" w:hAnsi="Arial" w:cs="Arial"/>
          <w:sz w:val="22"/>
          <w:szCs w:val="22"/>
        </w:rPr>
        <w:t xml:space="preserve"> </w:t>
      </w:r>
    </w:p>
    <w:p w:rsidR="00EA49A9" w:rsidRPr="00F652B2" w:rsidRDefault="00EA49A9" w:rsidP="00716B57">
      <w:pPr>
        <w:widowControl w:val="0"/>
        <w:numPr>
          <w:ilvl w:val="0"/>
          <w:numId w:val="18"/>
        </w:numPr>
        <w:autoSpaceDN w:val="0"/>
        <w:spacing w:after="120" w:line="320" w:lineRule="exact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F652B2">
        <w:rPr>
          <w:rFonts w:ascii="Arial" w:hAnsi="Arial" w:cs="Arial"/>
          <w:sz w:val="22"/>
          <w:szCs w:val="22"/>
        </w:rPr>
        <w:t>La factibilidad de las propuestas.</w:t>
      </w:r>
    </w:p>
    <w:p w:rsidR="00784A65" w:rsidRPr="00F652B2" w:rsidRDefault="00784A65" w:rsidP="00784A65">
      <w:pPr>
        <w:widowControl w:val="0"/>
        <w:autoSpaceDN w:val="0"/>
        <w:spacing w:after="120"/>
        <w:ind w:left="283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9C313B" w:rsidRPr="00F652B2" w:rsidRDefault="009C313B" w:rsidP="00784A65">
      <w:pPr>
        <w:widowControl w:val="0"/>
        <w:autoSpaceDN w:val="0"/>
        <w:spacing w:after="120"/>
        <w:ind w:left="283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EE2D2A" w:rsidRPr="00F652B2" w:rsidRDefault="00EE2D2A" w:rsidP="00EE2D2A">
      <w:pPr>
        <w:tabs>
          <w:tab w:val="left" w:pos="749"/>
          <w:tab w:val="left" w:pos="1498"/>
          <w:tab w:val="left" w:pos="2247"/>
          <w:tab w:val="left" w:pos="2996"/>
          <w:tab w:val="left" w:pos="3745"/>
          <w:tab w:val="left" w:pos="4494"/>
          <w:tab w:val="left" w:pos="5243"/>
          <w:tab w:val="left" w:pos="5992"/>
        </w:tabs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F652B2">
        <w:rPr>
          <w:rFonts w:ascii="Arial" w:hAnsi="Arial" w:cs="Arial"/>
          <w:b/>
          <w:sz w:val="28"/>
          <w:szCs w:val="28"/>
        </w:rPr>
        <w:t xml:space="preserve">II) </w:t>
      </w:r>
      <w:r w:rsidR="0038754F" w:rsidRPr="00F652B2">
        <w:rPr>
          <w:rFonts w:ascii="Arial" w:hAnsi="Arial" w:cs="Arial"/>
          <w:b/>
          <w:sz w:val="28"/>
          <w:szCs w:val="28"/>
        </w:rPr>
        <w:t>Cronograma de Ejecución</w:t>
      </w:r>
      <w:r w:rsidRPr="00F652B2">
        <w:rPr>
          <w:rFonts w:ascii="Arial" w:hAnsi="Arial" w:cs="Arial"/>
          <w:b/>
          <w:sz w:val="28"/>
          <w:szCs w:val="28"/>
        </w:rPr>
        <w:t>:</w:t>
      </w:r>
    </w:p>
    <w:p w:rsidR="00EE2D2A" w:rsidRPr="00F652B2" w:rsidRDefault="00BD4789" w:rsidP="00EE2D2A">
      <w:pPr>
        <w:spacing w:after="120"/>
        <w:ind w:left="283"/>
        <w:jc w:val="both"/>
        <w:rPr>
          <w:rFonts w:ascii="Arial" w:hAnsi="Arial" w:cs="Arial"/>
          <w:b/>
          <w:sz w:val="21"/>
          <w:szCs w:val="21"/>
        </w:rPr>
      </w:pPr>
      <w:r w:rsidRPr="00F652B2">
        <w:rPr>
          <w:rFonts w:ascii="Arial" w:hAnsi="Arial" w:cs="Arial"/>
          <w:b/>
          <w:sz w:val="21"/>
          <w:szCs w:val="21"/>
        </w:rPr>
        <w:t xml:space="preserve">Etapa </w:t>
      </w:r>
      <w:r w:rsidR="00D04241" w:rsidRPr="00F652B2">
        <w:rPr>
          <w:rFonts w:ascii="Arial" w:hAnsi="Arial" w:cs="Arial"/>
          <w:b/>
          <w:sz w:val="21"/>
          <w:szCs w:val="21"/>
        </w:rPr>
        <w:t>1</w:t>
      </w:r>
      <w:r w:rsidR="00EE2D2A" w:rsidRPr="00F652B2">
        <w:rPr>
          <w:rFonts w:ascii="Arial" w:hAnsi="Arial" w:cs="Arial"/>
          <w:b/>
          <w:sz w:val="21"/>
          <w:szCs w:val="21"/>
        </w:rPr>
        <w:t>:</w:t>
      </w:r>
    </w:p>
    <w:p w:rsidR="00EE2D2A" w:rsidRPr="00F652B2" w:rsidRDefault="00EE2D2A" w:rsidP="00716B57">
      <w:pPr>
        <w:spacing w:after="120" w:line="320" w:lineRule="exact"/>
        <w:ind w:left="283"/>
        <w:jc w:val="both"/>
        <w:rPr>
          <w:rFonts w:ascii="Arial" w:hAnsi="Arial" w:cs="Arial"/>
          <w:bCs/>
          <w:sz w:val="21"/>
          <w:szCs w:val="21"/>
        </w:rPr>
      </w:pPr>
      <w:r w:rsidRPr="00F652B2">
        <w:rPr>
          <w:rFonts w:ascii="Arial" w:hAnsi="Arial" w:cs="Arial"/>
          <w:sz w:val="21"/>
          <w:szCs w:val="21"/>
        </w:rPr>
        <w:t xml:space="preserve">Se establecen los siguientes plazos para la ejecución de las acciones computándose los mismos a partir de la Resolución del Consejo Superior que aprueba las </w:t>
      </w:r>
      <w:r w:rsidRPr="00F652B2">
        <w:rPr>
          <w:rFonts w:ascii="Arial" w:hAnsi="Arial" w:cs="Arial"/>
          <w:b/>
          <w:bCs/>
          <w:sz w:val="21"/>
          <w:szCs w:val="21"/>
        </w:rPr>
        <w:t xml:space="preserve">Pautas Generales </w:t>
      </w:r>
      <w:r w:rsidRPr="00F652B2">
        <w:rPr>
          <w:rFonts w:ascii="Arial" w:hAnsi="Arial" w:cs="Arial"/>
          <w:bCs/>
          <w:sz w:val="21"/>
          <w:szCs w:val="21"/>
        </w:rPr>
        <w:t>de la presente convocatoria:</w:t>
      </w:r>
    </w:p>
    <w:p w:rsidR="00EE2D2A" w:rsidRPr="00F652B2" w:rsidRDefault="00D04241" w:rsidP="00716B57">
      <w:pPr>
        <w:numPr>
          <w:ilvl w:val="0"/>
          <w:numId w:val="11"/>
        </w:numPr>
        <w:spacing w:after="120" w:line="320" w:lineRule="exact"/>
        <w:jc w:val="both"/>
        <w:rPr>
          <w:rFonts w:ascii="Arial" w:hAnsi="Arial" w:cs="Arial"/>
          <w:sz w:val="21"/>
          <w:szCs w:val="21"/>
        </w:rPr>
      </w:pPr>
      <w:r w:rsidRPr="00F652B2">
        <w:rPr>
          <w:rFonts w:ascii="Arial" w:hAnsi="Arial" w:cs="Arial"/>
          <w:sz w:val="21"/>
          <w:szCs w:val="21"/>
        </w:rPr>
        <w:t xml:space="preserve">Del </w:t>
      </w:r>
      <w:r w:rsidR="003A29EB">
        <w:rPr>
          <w:rFonts w:ascii="Arial" w:hAnsi="Arial" w:cs="Arial"/>
          <w:sz w:val="21"/>
          <w:szCs w:val="21"/>
        </w:rPr>
        <w:t>17</w:t>
      </w:r>
      <w:r w:rsidR="009C313B" w:rsidRPr="00F652B2">
        <w:rPr>
          <w:rFonts w:ascii="Arial" w:hAnsi="Arial" w:cs="Arial"/>
          <w:sz w:val="21"/>
          <w:szCs w:val="21"/>
        </w:rPr>
        <w:t>/12/2018</w:t>
      </w:r>
      <w:r w:rsidR="00A03DA1" w:rsidRPr="00F652B2">
        <w:rPr>
          <w:rFonts w:ascii="Arial" w:hAnsi="Arial" w:cs="Arial"/>
          <w:sz w:val="21"/>
          <w:szCs w:val="21"/>
        </w:rPr>
        <w:t xml:space="preserve"> hasta </w:t>
      </w:r>
      <w:r w:rsidR="00F652B2" w:rsidRPr="00F652B2">
        <w:rPr>
          <w:rFonts w:ascii="Arial" w:hAnsi="Arial" w:cs="Arial"/>
          <w:sz w:val="21"/>
          <w:szCs w:val="21"/>
        </w:rPr>
        <w:t xml:space="preserve">el </w:t>
      </w:r>
      <w:r w:rsidR="003A29EB">
        <w:rPr>
          <w:rFonts w:ascii="Arial" w:hAnsi="Arial" w:cs="Arial"/>
          <w:sz w:val="21"/>
          <w:szCs w:val="21"/>
        </w:rPr>
        <w:t>29</w:t>
      </w:r>
      <w:r w:rsidR="00A03DA1" w:rsidRPr="00F652B2">
        <w:rPr>
          <w:rFonts w:ascii="Arial" w:hAnsi="Arial" w:cs="Arial"/>
          <w:sz w:val="21"/>
          <w:szCs w:val="21"/>
        </w:rPr>
        <w:t>/0</w:t>
      </w:r>
      <w:r w:rsidR="00F652B2" w:rsidRPr="00F652B2">
        <w:rPr>
          <w:rFonts w:ascii="Arial" w:hAnsi="Arial" w:cs="Arial"/>
          <w:sz w:val="21"/>
          <w:szCs w:val="21"/>
        </w:rPr>
        <w:t>3/2019</w:t>
      </w:r>
      <w:r w:rsidR="00A03DA1" w:rsidRPr="00F652B2">
        <w:rPr>
          <w:rFonts w:ascii="Arial" w:hAnsi="Arial" w:cs="Arial"/>
          <w:sz w:val="21"/>
          <w:szCs w:val="21"/>
        </w:rPr>
        <w:t xml:space="preserve"> </w:t>
      </w:r>
      <w:r w:rsidR="00EE2D2A" w:rsidRPr="00F652B2">
        <w:rPr>
          <w:rFonts w:ascii="Arial" w:hAnsi="Arial" w:cs="Arial"/>
          <w:sz w:val="21"/>
          <w:szCs w:val="21"/>
        </w:rPr>
        <w:t xml:space="preserve">para la difusión y presentación de las </w:t>
      </w:r>
      <w:r w:rsidRPr="00F652B2">
        <w:rPr>
          <w:rFonts w:ascii="Arial" w:hAnsi="Arial" w:cs="Arial"/>
          <w:sz w:val="21"/>
          <w:szCs w:val="21"/>
        </w:rPr>
        <w:t>propuestas</w:t>
      </w:r>
      <w:r w:rsidR="00EE2D2A" w:rsidRPr="00F652B2">
        <w:rPr>
          <w:rFonts w:ascii="Arial" w:hAnsi="Arial" w:cs="Arial"/>
          <w:sz w:val="21"/>
          <w:szCs w:val="21"/>
        </w:rPr>
        <w:t>.</w:t>
      </w:r>
    </w:p>
    <w:p w:rsidR="00EE2D2A" w:rsidRPr="00F652B2" w:rsidRDefault="00D31E4B" w:rsidP="00716B57">
      <w:pPr>
        <w:numPr>
          <w:ilvl w:val="0"/>
          <w:numId w:val="11"/>
        </w:numPr>
        <w:spacing w:after="120" w:line="320" w:lineRule="exact"/>
        <w:jc w:val="both"/>
        <w:rPr>
          <w:rFonts w:ascii="Arial" w:hAnsi="Arial" w:cs="Arial"/>
          <w:sz w:val="21"/>
          <w:szCs w:val="21"/>
        </w:rPr>
      </w:pPr>
      <w:r w:rsidRPr="00F652B2">
        <w:rPr>
          <w:rFonts w:ascii="Arial" w:hAnsi="Arial" w:cs="Arial"/>
          <w:sz w:val="21"/>
          <w:szCs w:val="21"/>
        </w:rPr>
        <w:t xml:space="preserve">Del </w:t>
      </w:r>
      <w:r w:rsidR="003A29EB">
        <w:rPr>
          <w:rFonts w:ascii="Arial" w:hAnsi="Arial" w:cs="Arial"/>
          <w:sz w:val="21"/>
          <w:szCs w:val="21"/>
        </w:rPr>
        <w:t>01</w:t>
      </w:r>
      <w:r w:rsidRPr="00F652B2">
        <w:rPr>
          <w:rFonts w:ascii="Arial" w:hAnsi="Arial" w:cs="Arial"/>
          <w:sz w:val="21"/>
          <w:szCs w:val="21"/>
        </w:rPr>
        <w:t>/0</w:t>
      </w:r>
      <w:r w:rsidR="003A29EB">
        <w:rPr>
          <w:rFonts w:ascii="Arial" w:hAnsi="Arial" w:cs="Arial"/>
          <w:sz w:val="21"/>
          <w:szCs w:val="21"/>
        </w:rPr>
        <w:t>4</w:t>
      </w:r>
      <w:r w:rsidR="00F652B2" w:rsidRPr="00F652B2">
        <w:rPr>
          <w:rFonts w:ascii="Arial" w:hAnsi="Arial" w:cs="Arial"/>
          <w:sz w:val="21"/>
          <w:szCs w:val="21"/>
        </w:rPr>
        <w:t>/2019</w:t>
      </w:r>
      <w:r w:rsidRPr="00F652B2">
        <w:rPr>
          <w:rFonts w:ascii="Arial" w:hAnsi="Arial" w:cs="Arial"/>
          <w:sz w:val="21"/>
          <w:szCs w:val="21"/>
        </w:rPr>
        <w:t xml:space="preserve"> hasta </w:t>
      </w:r>
      <w:r w:rsidR="003A29EB">
        <w:rPr>
          <w:rFonts w:ascii="Arial" w:hAnsi="Arial" w:cs="Arial"/>
          <w:sz w:val="21"/>
          <w:szCs w:val="21"/>
        </w:rPr>
        <w:t>04</w:t>
      </w:r>
      <w:r w:rsidRPr="00F652B2">
        <w:rPr>
          <w:rFonts w:ascii="Arial" w:hAnsi="Arial" w:cs="Arial"/>
          <w:sz w:val="21"/>
          <w:szCs w:val="21"/>
        </w:rPr>
        <w:t>/0</w:t>
      </w:r>
      <w:r w:rsidR="00392D12">
        <w:rPr>
          <w:rFonts w:ascii="Arial" w:hAnsi="Arial" w:cs="Arial"/>
          <w:sz w:val="21"/>
          <w:szCs w:val="21"/>
        </w:rPr>
        <w:t>4</w:t>
      </w:r>
      <w:bookmarkStart w:id="0" w:name="_GoBack"/>
      <w:bookmarkEnd w:id="0"/>
      <w:r w:rsidRPr="00F652B2">
        <w:rPr>
          <w:rFonts w:ascii="Arial" w:hAnsi="Arial" w:cs="Arial"/>
          <w:sz w:val="21"/>
          <w:szCs w:val="21"/>
        </w:rPr>
        <w:t>/201</w:t>
      </w:r>
      <w:r w:rsidR="00F652B2" w:rsidRPr="00F652B2">
        <w:rPr>
          <w:rFonts w:ascii="Arial" w:hAnsi="Arial" w:cs="Arial"/>
          <w:sz w:val="21"/>
          <w:szCs w:val="21"/>
        </w:rPr>
        <w:t>9</w:t>
      </w:r>
      <w:r w:rsidR="00EE2D2A" w:rsidRPr="00F652B2">
        <w:rPr>
          <w:rFonts w:ascii="Arial" w:hAnsi="Arial" w:cs="Arial"/>
          <w:sz w:val="21"/>
          <w:szCs w:val="21"/>
        </w:rPr>
        <w:t xml:space="preserve"> para el análisis por parte de la </w:t>
      </w:r>
      <w:r w:rsidR="00F652B2" w:rsidRPr="00F652B2">
        <w:rPr>
          <w:rFonts w:ascii="Arial" w:hAnsi="Arial" w:cs="Arial"/>
          <w:sz w:val="21"/>
          <w:szCs w:val="21"/>
        </w:rPr>
        <w:t xml:space="preserve">Secretaria de Ciencia, Arte y Tecnología, </w:t>
      </w:r>
      <w:r w:rsidR="00EE2D2A" w:rsidRPr="00F652B2">
        <w:rPr>
          <w:rFonts w:ascii="Arial" w:hAnsi="Arial" w:cs="Arial"/>
          <w:sz w:val="21"/>
          <w:szCs w:val="21"/>
        </w:rPr>
        <w:t xml:space="preserve">y propuesta de </w:t>
      </w:r>
      <w:r w:rsidR="00905FF4" w:rsidRPr="00F652B2">
        <w:rPr>
          <w:rFonts w:ascii="Arial" w:hAnsi="Arial" w:cs="Arial"/>
          <w:sz w:val="21"/>
          <w:szCs w:val="21"/>
        </w:rPr>
        <w:t xml:space="preserve">adjudicación de subsidios </w:t>
      </w:r>
      <w:r w:rsidR="00EE2D2A" w:rsidRPr="00F652B2">
        <w:rPr>
          <w:rFonts w:ascii="Arial" w:hAnsi="Arial" w:cs="Arial"/>
          <w:sz w:val="21"/>
          <w:szCs w:val="21"/>
        </w:rPr>
        <w:t>al Consejo Superior.</w:t>
      </w:r>
    </w:p>
    <w:p w:rsidR="00EE2D2A" w:rsidRPr="00F652B2" w:rsidRDefault="003E3A56" w:rsidP="00716B57">
      <w:pPr>
        <w:spacing w:after="120" w:line="320" w:lineRule="exact"/>
        <w:ind w:left="283"/>
        <w:jc w:val="both"/>
        <w:rPr>
          <w:rFonts w:ascii="Arial" w:hAnsi="Arial" w:cs="Arial"/>
          <w:b/>
          <w:sz w:val="21"/>
          <w:szCs w:val="21"/>
        </w:rPr>
      </w:pPr>
      <w:r w:rsidRPr="00F652B2">
        <w:rPr>
          <w:rFonts w:ascii="Arial" w:hAnsi="Arial" w:cs="Arial"/>
          <w:b/>
          <w:sz w:val="21"/>
          <w:szCs w:val="21"/>
        </w:rPr>
        <w:t xml:space="preserve">Etapa </w:t>
      </w:r>
      <w:r w:rsidR="00B77010" w:rsidRPr="00F652B2">
        <w:rPr>
          <w:rFonts w:ascii="Arial" w:hAnsi="Arial" w:cs="Arial"/>
          <w:b/>
          <w:sz w:val="21"/>
          <w:szCs w:val="21"/>
        </w:rPr>
        <w:t>2</w:t>
      </w:r>
      <w:r w:rsidRPr="00F652B2">
        <w:rPr>
          <w:rFonts w:ascii="Arial" w:hAnsi="Arial" w:cs="Arial"/>
          <w:b/>
          <w:sz w:val="21"/>
          <w:szCs w:val="21"/>
        </w:rPr>
        <w:t>:</w:t>
      </w:r>
    </w:p>
    <w:p w:rsidR="00EE2D2A" w:rsidRPr="00F652B2" w:rsidRDefault="003E3A56" w:rsidP="00716B57">
      <w:pPr>
        <w:spacing w:after="120" w:line="320" w:lineRule="exact"/>
        <w:ind w:left="283"/>
        <w:jc w:val="both"/>
        <w:rPr>
          <w:rFonts w:ascii="Arial" w:hAnsi="Arial" w:cs="Arial"/>
          <w:sz w:val="21"/>
          <w:szCs w:val="21"/>
        </w:rPr>
      </w:pPr>
      <w:r w:rsidRPr="00F652B2">
        <w:rPr>
          <w:rFonts w:ascii="Arial" w:hAnsi="Arial" w:cs="Arial"/>
          <w:sz w:val="21"/>
          <w:szCs w:val="21"/>
        </w:rPr>
        <w:t>Se establecen</w:t>
      </w:r>
      <w:r w:rsidRPr="00F652B2">
        <w:rPr>
          <w:rFonts w:ascii="Arial" w:hAnsi="Arial" w:cs="Arial"/>
          <w:b/>
          <w:sz w:val="21"/>
          <w:szCs w:val="21"/>
        </w:rPr>
        <w:t xml:space="preserve"> </w:t>
      </w:r>
      <w:r w:rsidR="0049529F" w:rsidRPr="00F652B2">
        <w:rPr>
          <w:rFonts w:ascii="Arial" w:hAnsi="Arial" w:cs="Arial"/>
          <w:b/>
          <w:sz w:val="21"/>
          <w:szCs w:val="21"/>
        </w:rPr>
        <w:t>1</w:t>
      </w:r>
      <w:r w:rsidR="004B0D65" w:rsidRPr="00F652B2">
        <w:rPr>
          <w:rFonts w:ascii="Arial" w:hAnsi="Arial" w:cs="Arial"/>
          <w:b/>
          <w:sz w:val="21"/>
          <w:szCs w:val="21"/>
        </w:rPr>
        <w:t>2</w:t>
      </w:r>
      <w:r w:rsidR="00EE2D2A" w:rsidRPr="00F652B2">
        <w:rPr>
          <w:rFonts w:ascii="Arial" w:hAnsi="Arial" w:cs="Arial"/>
          <w:b/>
          <w:sz w:val="21"/>
          <w:szCs w:val="21"/>
        </w:rPr>
        <w:t xml:space="preserve"> meses </w:t>
      </w:r>
      <w:r w:rsidR="00EE2D2A" w:rsidRPr="00F652B2">
        <w:rPr>
          <w:rFonts w:ascii="Arial" w:hAnsi="Arial" w:cs="Arial"/>
          <w:sz w:val="21"/>
          <w:szCs w:val="21"/>
        </w:rPr>
        <w:t xml:space="preserve">desde la </w:t>
      </w:r>
      <w:r w:rsidR="00B77010" w:rsidRPr="00F652B2">
        <w:rPr>
          <w:rFonts w:ascii="Arial" w:hAnsi="Arial" w:cs="Arial"/>
          <w:sz w:val="21"/>
          <w:szCs w:val="21"/>
        </w:rPr>
        <w:t>disponibilidad de los fondos</w:t>
      </w:r>
      <w:r w:rsidR="006805E8" w:rsidRPr="00F652B2">
        <w:rPr>
          <w:rFonts w:ascii="Arial" w:hAnsi="Arial" w:cs="Arial"/>
          <w:sz w:val="21"/>
          <w:szCs w:val="21"/>
        </w:rPr>
        <w:t xml:space="preserve"> </w:t>
      </w:r>
      <w:r w:rsidR="00B77010" w:rsidRPr="00F652B2">
        <w:rPr>
          <w:rFonts w:ascii="Arial" w:hAnsi="Arial" w:cs="Arial"/>
          <w:sz w:val="21"/>
          <w:szCs w:val="21"/>
        </w:rPr>
        <w:t xml:space="preserve">o la </w:t>
      </w:r>
      <w:r w:rsidR="00EE2D2A" w:rsidRPr="00F652B2">
        <w:rPr>
          <w:rFonts w:ascii="Arial" w:hAnsi="Arial" w:cs="Arial"/>
          <w:sz w:val="21"/>
          <w:szCs w:val="21"/>
        </w:rPr>
        <w:t>Resolución del Consejo Superior que aprueba los subsidios solicitados</w:t>
      </w:r>
      <w:r w:rsidR="006805E8" w:rsidRPr="00F652B2">
        <w:rPr>
          <w:rFonts w:ascii="Arial" w:hAnsi="Arial" w:cs="Arial"/>
          <w:sz w:val="21"/>
          <w:szCs w:val="21"/>
        </w:rPr>
        <w:t>,</w:t>
      </w:r>
      <w:r w:rsidR="00EE2D2A" w:rsidRPr="00F652B2">
        <w:rPr>
          <w:rFonts w:ascii="Arial" w:hAnsi="Arial" w:cs="Arial"/>
          <w:sz w:val="21"/>
          <w:szCs w:val="21"/>
        </w:rPr>
        <w:t xml:space="preserve"> </w:t>
      </w:r>
      <w:r w:rsidR="00B77010" w:rsidRPr="00F652B2">
        <w:rPr>
          <w:rFonts w:ascii="Arial" w:hAnsi="Arial" w:cs="Arial"/>
          <w:sz w:val="21"/>
          <w:szCs w:val="21"/>
        </w:rPr>
        <w:t>la que fuera posterior</w:t>
      </w:r>
      <w:r w:rsidRPr="00F652B2">
        <w:rPr>
          <w:rFonts w:ascii="Arial" w:hAnsi="Arial" w:cs="Arial"/>
          <w:sz w:val="21"/>
          <w:szCs w:val="21"/>
        </w:rPr>
        <w:t>.</w:t>
      </w:r>
      <w:r w:rsidR="00EE2D2A" w:rsidRPr="00F652B2">
        <w:rPr>
          <w:rFonts w:ascii="Arial" w:hAnsi="Arial" w:cs="Arial"/>
          <w:sz w:val="21"/>
          <w:szCs w:val="21"/>
        </w:rPr>
        <w:t xml:space="preserve"> </w:t>
      </w:r>
    </w:p>
    <w:p w:rsidR="00455806" w:rsidRPr="00F652B2" w:rsidRDefault="00EE2D2A" w:rsidP="00716B57">
      <w:pPr>
        <w:spacing w:after="120" w:line="320" w:lineRule="exact"/>
        <w:ind w:left="283"/>
        <w:jc w:val="both"/>
        <w:rPr>
          <w:rFonts w:ascii="Arial" w:hAnsi="Arial" w:cs="Arial"/>
          <w:sz w:val="21"/>
          <w:szCs w:val="21"/>
        </w:rPr>
      </w:pPr>
      <w:r w:rsidRPr="00F652B2">
        <w:rPr>
          <w:rFonts w:ascii="Arial" w:hAnsi="Arial" w:cs="Arial"/>
          <w:sz w:val="21"/>
          <w:szCs w:val="21"/>
        </w:rPr>
        <w:t>Una vez finalizado el plazo de ejecución de la Convocatoria, y concretado el cierre definitivo de la misma, la Secretaría de Ciencia</w:t>
      </w:r>
      <w:r w:rsidR="00784A65" w:rsidRPr="00F652B2">
        <w:rPr>
          <w:rFonts w:ascii="Arial" w:hAnsi="Arial" w:cs="Arial"/>
          <w:sz w:val="21"/>
          <w:szCs w:val="21"/>
        </w:rPr>
        <w:t>, Arte y Tecnología</w:t>
      </w:r>
      <w:r w:rsidRPr="00F652B2">
        <w:rPr>
          <w:rFonts w:ascii="Arial" w:hAnsi="Arial" w:cs="Arial"/>
          <w:sz w:val="21"/>
          <w:szCs w:val="21"/>
        </w:rPr>
        <w:t xml:space="preserve"> elevará al Consejo Superior un </w:t>
      </w:r>
      <w:r w:rsidRPr="00F652B2">
        <w:rPr>
          <w:rFonts w:ascii="Arial" w:hAnsi="Arial" w:cs="Arial"/>
          <w:b/>
          <w:bCs/>
          <w:sz w:val="21"/>
          <w:szCs w:val="21"/>
        </w:rPr>
        <w:t>Informe Final</w:t>
      </w:r>
      <w:r w:rsidRPr="00F652B2">
        <w:rPr>
          <w:rFonts w:ascii="Arial" w:hAnsi="Arial" w:cs="Arial"/>
          <w:sz w:val="21"/>
          <w:szCs w:val="21"/>
        </w:rPr>
        <w:t xml:space="preserve"> de las actividades desarrolladas.</w:t>
      </w:r>
    </w:p>
    <w:p w:rsidR="00EE2D2A" w:rsidRPr="00F652B2" w:rsidRDefault="00EE2D2A" w:rsidP="00EE2D2A">
      <w:pPr>
        <w:spacing w:after="120"/>
        <w:ind w:left="283"/>
        <w:jc w:val="both"/>
        <w:rPr>
          <w:rFonts w:ascii="Arial" w:hAnsi="Arial" w:cs="Arial"/>
          <w:sz w:val="21"/>
          <w:szCs w:val="21"/>
        </w:rPr>
      </w:pPr>
    </w:p>
    <w:p w:rsidR="00F652B2" w:rsidRPr="00F652B2" w:rsidRDefault="00F652B2" w:rsidP="00EE2D2A">
      <w:pPr>
        <w:spacing w:after="120"/>
        <w:ind w:left="283"/>
        <w:jc w:val="both"/>
        <w:rPr>
          <w:rFonts w:ascii="Arial" w:hAnsi="Arial" w:cs="Arial"/>
          <w:sz w:val="21"/>
          <w:szCs w:val="21"/>
        </w:rPr>
      </w:pPr>
    </w:p>
    <w:p w:rsidR="0038754F" w:rsidRPr="00F652B2" w:rsidRDefault="0038754F" w:rsidP="0038754F">
      <w:pPr>
        <w:tabs>
          <w:tab w:val="left" w:pos="749"/>
          <w:tab w:val="left" w:pos="1498"/>
          <w:tab w:val="left" w:pos="2247"/>
          <w:tab w:val="left" w:pos="2996"/>
          <w:tab w:val="left" w:pos="3745"/>
          <w:tab w:val="left" w:pos="4494"/>
          <w:tab w:val="left" w:pos="5243"/>
          <w:tab w:val="left" w:pos="5992"/>
        </w:tabs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F652B2">
        <w:rPr>
          <w:rFonts w:ascii="Arial" w:hAnsi="Arial" w:cs="Arial"/>
          <w:b/>
          <w:sz w:val="28"/>
          <w:szCs w:val="28"/>
        </w:rPr>
        <w:t>III) Formularios y presentación de las Solicitudes de Subsidio:</w:t>
      </w:r>
    </w:p>
    <w:p w:rsidR="0038754F" w:rsidRPr="00F652B2" w:rsidRDefault="007F0617" w:rsidP="00716B57">
      <w:pPr>
        <w:pStyle w:val="Sangradetextonormal"/>
        <w:spacing w:after="120" w:line="320" w:lineRule="exact"/>
        <w:ind w:left="284"/>
        <w:rPr>
          <w:rFonts w:ascii="Arial" w:hAnsi="Arial" w:cs="Arial"/>
          <w:sz w:val="21"/>
          <w:szCs w:val="21"/>
        </w:rPr>
      </w:pPr>
      <w:r w:rsidRPr="00F652B2">
        <w:rPr>
          <w:rFonts w:ascii="Arial" w:hAnsi="Arial" w:cs="Arial"/>
          <w:sz w:val="21"/>
          <w:szCs w:val="21"/>
        </w:rPr>
        <w:t xml:space="preserve">El Formulario de Solicitud de Subsidio se podrá obtener vía internet en el sitio web de la UNL:  </w:t>
      </w:r>
      <w:hyperlink r:id="rId8" w:history="1">
        <w:r w:rsidR="00635D05" w:rsidRPr="00F652B2">
          <w:rPr>
            <w:rStyle w:val="Hipervnculo"/>
            <w:rFonts w:ascii="Arial" w:hAnsi="Arial" w:cs="Arial"/>
            <w:sz w:val="21"/>
            <w:szCs w:val="21"/>
          </w:rPr>
          <w:t>http://www.unl.edu.ar</w:t>
        </w:r>
      </w:hyperlink>
      <w:r w:rsidR="00635D05" w:rsidRPr="00F652B2">
        <w:rPr>
          <w:rFonts w:ascii="Arial" w:hAnsi="Arial" w:cs="Arial"/>
          <w:sz w:val="21"/>
          <w:szCs w:val="21"/>
        </w:rPr>
        <w:t xml:space="preserve">  / </w:t>
      </w:r>
      <w:r w:rsidR="00DC3C37">
        <w:rPr>
          <w:rFonts w:ascii="Arial" w:hAnsi="Arial" w:cs="Arial"/>
          <w:sz w:val="21"/>
          <w:szCs w:val="21"/>
        </w:rPr>
        <w:t>Investigación</w:t>
      </w:r>
      <w:r w:rsidR="00635D05" w:rsidRPr="00F652B2">
        <w:rPr>
          <w:rFonts w:ascii="Arial" w:hAnsi="Arial" w:cs="Arial"/>
          <w:sz w:val="21"/>
          <w:szCs w:val="21"/>
        </w:rPr>
        <w:t xml:space="preserve"> / Equipamiento Científico, </w:t>
      </w:r>
      <w:r w:rsidR="00905FF4" w:rsidRPr="00F652B2">
        <w:rPr>
          <w:rFonts w:ascii="Arial" w:hAnsi="Arial" w:cs="Arial"/>
          <w:sz w:val="21"/>
          <w:szCs w:val="21"/>
        </w:rPr>
        <w:t>simultáneamente</w:t>
      </w:r>
      <w:r w:rsidRPr="00F652B2">
        <w:rPr>
          <w:rFonts w:ascii="Arial" w:hAnsi="Arial" w:cs="Arial"/>
          <w:sz w:val="21"/>
          <w:szCs w:val="21"/>
        </w:rPr>
        <w:t xml:space="preserve"> será enviado por e-mail a los Secretarios de Ciencia y Técnica de cada Unidad Académica.</w:t>
      </w:r>
    </w:p>
    <w:p w:rsidR="00455806" w:rsidRPr="00F652B2" w:rsidRDefault="007F0617" w:rsidP="00716B57">
      <w:pPr>
        <w:pStyle w:val="Sangradetextonormal"/>
        <w:spacing w:after="120" w:line="320" w:lineRule="exact"/>
        <w:ind w:left="284"/>
        <w:rPr>
          <w:rFonts w:ascii="Arial" w:hAnsi="Arial" w:cs="Arial"/>
        </w:rPr>
      </w:pPr>
      <w:r w:rsidRPr="00F652B2">
        <w:rPr>
          <w:rFonts w:ascii="Arial" w:hAnsi="Arial" w:cs="Arial"/>
          <w:sz w:val="21"/>
          <w:szCs w:val="21"/>
        </w:rPr>
        <w:t>Completado</w:t>
      </w:r>
      <w:r w:rsidR="00905FF4" w:rsidRPr="00F652B2">
        <w:rPr>
          <w:rFonts w:ascii="Arial" w:hAnsi="Arial" w:cs="Arial"/>
          <w:sz w:val="21"/>
          <w:szCs w:val="21"/>
        </w:rPr>
        <w:t xml:space="preserve"> el formulario</w:t>
      </w:r>
      <w:r w:rsidRPr="00F652B2">
        <w:rPr>
          <w:rFonts w:ascii="Arial" w:hAnsi="Arial" w:cs="Arial"/>
          <w:sz w:val="21"/>
          <w:szCs w:val="21"/>
        </w:rPr>
        <w:t xml:space="preserve"> y teniendo en cuenta los plazos establecidos, </w:t>
      </w:r>
      <w:r w:rsidR="00905FF4" w:rsidRPr="00F652B2">
        <w:rPr>
          <w:rFonts w:ascii="Arial" w:hAnsi="Arial" w:cs="Arial"/>
          <w:sz w:val="21"/>
          <w:szCs w:val="21"/>
        </w:rPr>
        <w:t xml:space="preserve">las Facultades lo presentarán </w:t>
      </w:r>
      <w:r w:rsidR="0038754F" w:rsidRPr="00F652B2">
        <w:rPr>
          <w:rFonts w:ascii="Arial" w:hAnsi="Arial" w:cs="Arial"/>
          <w:sz w:val="21"/>
          <w:szCs w:val="21"/>
        </w:rPr>
        <w:t>en la Secretaría de Ciencia</w:t>
      </w:r>
      <w:r w:rsidR="00F652B2" w:rsidRPr="00F652B2">
        <w:rPr>
          <w:rFonts w:ascii="Arial" w:hAnsi="Arial" w:cs="Arial"/>
          <w:sz w:val="21"/>
          <w:szCs w:val="21"/>
        </w:rPr>
        <w:t>, Arte y Tecnología</w:t>
      </w:r>
      <w:r w:rsidR="00635D05" w:rsidRPr="00F652B2">
        <w:rPr>
          <w:rFonts w:ascii="Arial" w:hAnsi="Arial" w:cs="Arial"/>
          <w:sz w:val="21"/>
          <w:szCs w:val="21"/>
        </w:rPr>
        <w:t xml:space="preserve">: impreso en </w:t>
      </w:r>
      <w:r w:rsidR="00635D05" w:rsidRPr="00F652B2">
        <w:rPr>
          <w:rFonts w:ascii="Arial" w:hAnsi="Arial" w:cs="Arial"/>
          <w:sz w:val="21"/>
          <w:szCs w:val="21"/>
          <w:u w:val="single"/>
        </w:rPr>
        <w:t>o</w:t>
      </w:r>
      <w:r w:rsidRPr="00F652B2">
        <w:rPr>
          <w:rFonts w:ascii="Arial" w:hAnsi="Arial" w:cs="Arial"/>
          <w:sz w:val="21"/>
          <w:szCs w:val="21"/>
          <w:u w:val="single"/>
        </w:rPr>
        <w:t>riginal y copia</w:t>
      </w:r>
      <w:r w:rsidRPr="00F652B2">
        <w:rPr>
          <w:rFonts w:ascii="Arial" w:hAnsi="Arial" w:cs="Arial"/>
          <w:sz w:val="21"/>
          <w:szCs w:val="21"/>
        </w:rPr>
        <w:t xml:space="preserve"> </w:t>
      </w:r>
      <w:r w:rsidR="00635D05" w:rsidRPr="00F652B2">
        <w:rPr>
          <w:rFonts w:ascii="Arial" w:hAnsi="Arial" w:cs="Arial"/>
          <w:sz w:val="21"/>
          <w:szCs w:val="21"/>
        </w:rPr>
        <w:t>y p</w:t>
      </w:r>
      <w:r w:rsidRPr="00F652B2">
        <w:rPr>
          <w:rFonts w:ascii="Arial" w:hAnsi="Arial" w:cs="Arial"/>
          <w:sz w:val="21"/>
          <w:szCs w:val="21"/>
        </w:rPr>
        <w:t xml:space="preserve">or correo electrónico a través de: </w:t>
      </w:r>
      <w:r w:rsidR="00F652B2" w:rsidRPr="00716B57">
        <w:rPr>
          <w:rStyle w:val="Hipervnculo"/>
          <w:rFonts w:ascii="Arial" w:hAnsi="Arial" w:cs="Arial"/>
          <w:sz w:val="22"/>
        </w:rPr>
        <w:t>investigacion@unl.edu.ar</w:t>
      </w:r>
    </w:p>
    <w:sectPr w:rsidR="00455806" w:rsidRPr="00F652B2" w:rsidSect="00E835F4">
      <w:headerReference w:type="default" r:id="rId9"/>
      <w:footerReference w:type="default" r:id="rId10"/>
      <w:footnotePr>
        <w:pos w:val="beneathText"/>
      </w:footnotePr>
      <w:pgSz w:w="11905" w:h="16837"/>
      <w:pgMar w:top="1560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BE6" w:rsidRDefault="009A5BE6" w:rsidP="00230D81">
      <w:r>
        <w:separator/>
      </w:r>
    </w:p>
  </w:endnote>
  <w:endnote w:type="continuationSeparator" w:id="0">
    <w:p w:rsidR="009A5BE6" w:rsidRDefault="009A5BE6" w:rsidP="0023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MV Bol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D81" w:rsidRDefault="00230D81" w:rsidP="00230D81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66E">
      <w:rPr>
        <w:noProof/>
      </w:rPr>
      <w:t>3</w:t>
    </w:r>
    <w:r>
      <w:fldChar w:fldCharType="end"/>
    </w:r>
  </w:p>
  <w:p w:rsidR="00230D81" w:rsidRDefault="00230D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BE6" w:rsidRDefault="009A5BE6" w:rsidP="00230D81">
      <w:r>
        <w:separator/>
      </w:r>
    </w:p>
  </w:footnote>
  <w:footnote w:type="continuationSeparator" w:id="0">
    <w:p w:rsidR="009A5BE6" w:rsidRDefault="009A5BE6" w:rsidP="00230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860" w:rsidRDefault="005748A4">
    <w:pPr>
      <w:pStyle w:val="Encabezado"/>
    </w:pPr>
    <w:r>
      <w:t xml:space="preserve"> </w:t>
    </w:r>
    <w:r w:rsidR="00455806">
      <w:object w:dxaOrig="780" w:dyaOrig="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37.5pt" filled="t">
          <v:fill color2="black" type="frame"/>
          <v:imagedata r:id="rId1" o:title=""/>
        </v:shape>
        <o:OLEObject Type="Embed" ProgID="Word.Picture.8" ShapeID="_x0000_i1025" DrawAspect="Content" ObjectID="_1603171002" r:id="rId2"/>
      </w:object>
    </w:r>
  </w:p>
  <w:p w:rsidR="005748A4" w:rsidRPr="0068011E" w:rsidRDefault="005748A4" w:rsidP="005748A4">
    <w:pPr>
      <w:rPr>
        <w:rFonts w:ascii="Arial" w:hAnsi="Arial" w:cs="Arial"/>
        <w:b/>
        <w:smallCaps/>
        <w:sz w:val="14"/>
        <w:szCs w:val="14"/>
      </w:rPr>
    </w:pPr>
    <w:r w:rsidRPr="0068011E">
      <w:rPr>
        <w:rFonts w:ascii="Arial" w:hAnsi="Arial" w:cs="Arial"/>
        <w:b/>
        <w:smallCaps/>
        <w:sz w:val="14"/>
        <w:szCs w:val="14"/>
      </w:rPr>
      <w:t>UNIVERSIDAD NACIONAL DEL LITORAL</w:t>
    </w:r>
  </w:p>
  <w:p w:rsidR="005748A4" w:rsidRPr="0068011E" w:rsidRDefault="005748A4" w:rsidP="005748A4">
    <w:pPr>
      <w:rPr>
        <w:rFonts w:ascii="Arial" w:hAnsi="Arial" w:cs="Arial"/>
        <w:smallCaps/>
        <w:sz w:val="14"/>
        <w:szCs w:val="14"/>
      </w:rPr>
    </w:pPr>
    <w:r w:rsidRPr="0068011E">
      <w:rPr>
        <w:rFonts w:ascii="Arial" w:hAnsi="Arial" w:cs="Arial"/>
        <w:smallCaps/>
        <w:sz w:val="14"/>
        <w:szCs w:val="14"/>
      </w:rPr>
      <w:t>SECRETARIA DE CIENCIA</w:t>
    </w:r>
    <w:r w:rsidR="00F652B2">
      <w:rPr>
        <w:rFonts w:ascii="Arial" w:hAnsi="Arial" w:cs="Arial"/>
        <w:smallCaps/>
        <w:sz w:val="14"/>
        <w:szCs w:val="14"/>
      </w:rPr>
      <w:t xml:space="preserve">, </w:t>
    </w:r>
    <w:proofErr w:type="gramStart"/>
    <w:r w:rsidR="00F652B2">
      <w:rPr>
        <w:rFonts w:ascii="Arial" w:hAnsi="Arial" w:cs="Arial"/>
        <w:smallCaps/>
        <w:sz w:val="14"/>
        <w:szCs w:val="14"/>
      </w:rPr>
      <w:t>ARTE  y</w:t>
    </w:r>
    <w:proofErr w:type="gramEnd"/>
    <w:r w:rsidR="00F652B2">
      <w:rPr>
        <w:rFonts w:ascii="Arial" w:hAnsi="Arial" w:cs="Arial"/>
        <w:smallCaps/>
        <w:sz w:val="14"/>
        <w:szCs w:val="14"/>
      </w:rPr>
      <w:t xml:space="preserve"> TECNOLOGÍA</w:t>
    </w:r>
  </w:p>
  <w:p w:rsidR="005748A4" w:rsidRDefault="005748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4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0AA726C"/>
    <w:multiLevelType w:val="hybridMultilevel"/>
    <w:tmpl w:val="C75CBE80"/>
    <w:lvl w:ilvl="0" w:tplc="2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5C73947"/>
    <w:multiLevelType w:val="hybridMultilevel"/>
    <w:tmpl w:val="12EC25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77C72"/>
    <w:multiLevelType w:val="multilevel"/>
    <w:tmpl w:val="CDC6C50A"/>
    <w:styleLink w:val="WW8Num3"/>
    <w:lvl w:ilvl="0">
      <w:numFmt w:val="bullet"/>
      <w:lvlText w:val=""/>
      <w:lvlJc w:val="left"/>
      <w:rPr>
        <w:rFonts w:ascii="Symbol" w:hAnsi="Symbol" w:cs="Symbol"/>
        <w:sz w:val="21"/>
        <w:szCs w:val="21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459D6355"/>
    <w:multiLevelType w:val="hybridMultilevel"/>
    <w:tmpl w:val="EBB4EBF8"/>
    <w:lvl w:ilvl="0" w:tplc="2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4A36401C"/>
    <w:multiLevelType w:val="hybridMultilevel"/>
    <w:tmpl w:val="73BEC7C4"/>
    <w:lvl w:ilvl="0" w:tplc="CDFCB898">
      <w:start w:val="4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77B00"/>
    <w:multiLevelType w:val="multilevel"/>
    <w:tmpl w:val="0DA85A26"/>
    <w:styleLink w:val="WW8Num4"/>
    <w:lvl w:ilvl="0">
      <w:numFmt w:val="bullet"/>
      <w:lvlText w:val=""/>
      <w:lvlJc w:val="left"/>
      <w:rPr>
        <w:rFonts w:ascii="Wingdings" w:hAnsi="Wingdings" w:cs="Wingdings"/>
        <w:sz w:val="21"/>
        <w:szCs w:val="21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03D4C5E"/>
    <w:multiLevelType w:val="hybridMultilevel"/>
    <w:tmpl w:val="025CFE0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30DDC"/>
    <w:multiLevelType w:val="hybridMultilevel"/>
    <w:tmpl w:val="37FE5294"/>
    <w:lvl w:ilvl="0" w:tplc="CDFCB89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1">
      <w:start w:val="1"/>
      <w:numFmt w:val="decimal"/>
      <w:lvlText w:val="%2)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24743"/>
    <w:multiLevelType w:val="hybridMultilevel"/>
    <w:tmpl w:val="37FE5294"/>
    <w:lvl w:ilvl="0" w:tplc="CDFCB89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1">
      <w:start w:val="1"/>
      <w:numFmt w:val="decimal"/>
      <w:lvlText w:val="%2)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C3126"/>
    <w:multiLevelType w:val="hybridMultilevel"/>
    <w:tmpl w:val="5FBAD616"/>
    <w:lvl w:ilvl="0" w:tplc="B0F2D6E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55248"/>
    <w:multiLevelType w:val="hybridMultilevel"/>
    <w:tmpl w:val="B0ECF486"/>
    <w:lvl w:ilvl="0" w:tplc="2C0A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19"/>
  </w:num>
  <w:num w:numId="12">
    <w:abstractNumId w:val="16"/>
  </w:num>
  <w:num w:numId="13">
    <w:abstractNumId w:val="18"/>
  </w:num>
  <w:num w:numId="14">
    <w:abstractNumId w:val="17"/>
  </w:num>
  <w:num w:numId="15">
    <w:abstractNumId w:val="9"/>
  </w:num>
  <w:num w:numId="16">
    <w:abstractNumId w:val="13"/>
  </w:num>
  <w:num w:numId="17">
    <w:abstractNumId w:val="12"/>
  </w:num>
  <w:num w:numId="18">
    <w:abstractNumId w:val="11"/>
  </w:num>
  <w:num w:numId="19">
    <w:abstractNumId w:val="11"/>
  </w:num>
  <w:num w:numId="20">
    <w:abstractNumId w:val="14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F2"/>
    <w:rsid w:val="000443C4"/>
    <w:rsid w:val="000C7CA2"/>
    <w:rsid w:val="000E56CC"/>
    <w:rsid w:val="000F57C9"/>
    <w:rsid w:val="001003A0"/>
    <w:rsid w:val="0011543B"/>
    <w:rsid w:val="001416D0"/>
    <w:rsid w:val="00180F19"/>
    <w:rsid w:val="001A55E4"/>
    <w:rsid w:val="001A6EAF"/>
    <w:rsid w:val="001B1111"/>
    <w:rsid w:val="001F2FC9"/>
    <w:rsid w:val="001F644C"/>
    <w:rsid w:val="00230D81"/>
    <w:rsid w:val="00243F1D"/>
    <w:rsid w:val="0025235B"/>
    <w:rsid w:val="00266608"/>
    <w:rsid w:val="002819D1"/>
    <w:rsid w:val="002823F0"/>
    <w:rsid w:val="0029150D"/>
    <w:rsid w:val="002B0D15"/>
    <w:rsid w:val="002E7F5D"/>
    <w:rsid w:val="002F180A"/>
    <w:rsid w:val="00321DB1"/>
    <w:rsid w:val="00382BEA"/>
    <w:rsid w:val="0038754F"/>
    <w:rsid w:val="00392D12"/>
    <w:rsid w:val="003A29EB"/>
    <w:rsid w:val="003B4AEC"/>
    <w:rsid w:val="003D2C0C"/>
    <w:rsid w:val="003E3A56"/>
    <w:rsid w:val="003E3CD9"/>
    <w:rsid w:val="003F461C"/>
    <w:rsid w:val="0042631D"/>
    <w:rsid w:val="00440FD2"/>
    <w:rsid w:val="00447284"/>
    <w:rsid w:val="00452901"/>
    <w:rsid w:val="00455806"/>
    <w:rsid w:val="00457B0A"/>
    <w:rsid w:val="0049529F"/>
    <w:rsid w:val="0049572A"/>
    <w:rsid w:val="00496D27"/>
    <w:rsid w:val="004B0D65"/>
    <w:rsid w:val="004C368A"/>
    <w:rsid w:val="004C3725"/>
    <w:rsid w:val="004C3F6C"/>
    <w:rsid w:val="004D4979"/>
    <w:rsid w:val="00501860"/>
    <w:rsid w:val="00554E2C"/>
    <w:rsid w:val="00562D9C"/>
    <w:rsid w:val="005740E0"/>
    <w:rsid w:val="005748A4"/>
    <w:rsid w:val="00576BF9"/>
    <w:rsid w:val="005861D9"/>
    <w:rsid w:val="00593A1E"/>
    <w:rsid w:val="005B7BCB"/>
    <w:rsid w:val="005B7ECD"/>
    <w:rsid w:val="005E4CF9"/>
    <w:rsid w:val="00600EBD"/>
    <w:rsid w:val="006056B3"/>
    <w:rsid w:val="00606A68"/>
    <w:rsid w:val="00617763"/>
    <w:rsid w:val="00635D05"/>
    <w:rsid w:val="0064010D"/>
    <w:rsid w:val="00664B0D"/>
    <w:rsid w:val="00680058"/>
    <w:rsid w:val="0068011E"/>
    <w:rsid w:val="006805E8"/>
    <w:rsid w:val="006A24F8"/>
    <w:rsid w:val="006A3DDB"/>
    <w:rsid w:val="006E296C"/>
    <w:rsid w:val="006E73A6"/>
    <w:rsid w:val="006F4A4B"/>
    <w:rsid w:val="00716B57"/>
    <w:rsid w:val="00717A0A"/>
    <w:rsid w:val="007253A9"/>
    <w:rsid w:val="00726D8B"/>
    <w:rsid w:val="00727F6D"/>
    <w:rsid w:val="00750B0B"/>
    <w:rsid w:val="00784A65"/>
    <w:rsid w:val="007D2476"/>
    <w:rsid w:val="007D2FD7"/>
    <w:rsid w:val="007E5770"/>
    <w:rsid w:val="007F0617"/>
    <w:rsid w:val="007F50B3"/>
    <w:rsid w:val="007F6CA9"/>
    <w:rsid w:val="00852235"/>
    <w:rsid w:val="0086573D"/>
    <w:rsid w:val="008735F3"/>
    <w:rsid w:val="00874930"/>
    <w:rsid w:val="00886C4B"/>
    <w:rsid w:val="0088708D"/>
    <w:rsid w:val="00894220"/>
    <w:rsid w:val="008A66E2"/>
    <w:rsid w:val="008C6065"/>
    <w:rsid w:val="008E0CF3"/>
    <w:rsid w:val="008E467C"/>
    <w:rsid w:val="008F0CF0"/>
    <w:rsid w:val="00901F16"/>
    <w:rsid w:val="0090358A"/>
    <w:rsid w:val="00905FF4"/>
    <w:rsid w:val="00927933"/>
    <w:rsid w:val="0095409A"/>
    <w:rsid w:val="00976577"/>
    <w:rsid w:val="00982864"/>
    <w:rsid w:val="009A06DD"/>
    <w:rsid w:val="009A5BE6"/>
    <w:rsid w:val="009C313B"/>
    <w:rsid w:val="009C7C09"/>
    <w:rsid w:val="009C7F35"/>
    <w:rsid w:val="009E5EEA"/>
    <w:rsid w:val="009F10A3"/>
    <w:rsid w:val="009F1466"/>
    <w:rsid w:val="009F70BB"/>
    <w:rsid w:val="009F7272"/>
    <w:rsid w:val="00A03DA1"/>
    <w:rsid w:val="00A24AF3"/>
    <w:rsid w:val="00A33646"/>
    <w:rsid w:val="00A628BA"/>
    <w:rsid w:val="00A64D26"/>
    <w:rsid w:val="00A913B6"/>
    <w:rsid w:val="00A91B11"/>
    <w:rsid w:val="00AA28D0"/>
    <w:rsid w:val="00AD5A16"/>
    <w:rsid w:val="00AD7961"/>
    <w:rsid w:val="00AE1BCD"/>
    <w:rsid w:val="00B0114D"/>
    <w:rsid w:val="00B046A4"/>
    <w:rsid w:val="00B2517B"/>
    <w:rsid w:val="00B360CA"/>
    <w:rsid w:val="00B5222F"/>
    <w:rsid w:val="00B55859"/>
    <w:rsid w:val="00B71DCA"/>
    <w:rsid w:val="00B77010"/>
    <w:rsid w:val="00B81B19"/>
    <w:rsid w:val="00BA3A42"/>
    <w:rsid w:val="00BC4B23"/>
    <w:rsid w:val="00BD2601"/>
    <w:rsid w:val="00BD4789"/>
    <w:rsid w:val="00BD70E4"/>
    <w:rsid w:val="00BD719B"/>
    <w:rsid w:val="00C305DA"/>
    <w:rsid w:val="00C40E32"/>
    <w:rsid w:val="00C855CF"/>
    <w:rsid w:val="00C93DE0"/>
    <w:rsid w:val="00CA366E"/>
    <w:rsid w:val="00CB453E"/>
    <w:rsid w:val="00CC16A0"/>
    <w:rsid w:val="00D04241"/>
    <w:rsid w:val="00D31E4B"/>
    <w:rsid w:val="00D32D40"/>
    <w:rsid w:val="00D37AC2"/>
    <w:rsid w:val="00D436E4"/>
    <w:rsid w:val="00D456C5"/>
    <w:rsid w:val="00D5263B"/>
    <w:rsid w:val="00D72EBA"/>
    <w:rsid w:val="00D934F1"/>
    <w:rsid w:val="00DC0F3C"/>
    <w:rsid w:val="00DC1258"/>
    <w:rsid w:val="00DC3C37"/>
    <w:rsid w:val="00DD20F1"/>
    <w:rsid w:val="00DE2D2E"/>
    <w:rsid w:val="00DF348F"/>
    <w:rsid w:val="00E076B7"/>
    <w:rsid w:val="00E12542"/>
    <w:rsid w:val="00E14C43"/>
    <w:rsid w:val="00E46799"/>
    <w:rsid w:val="00E5151A"/>
    <w:rsid w:val="00E55751"/>
    <w:rsid w:val="00E835F4"/>
    <w:rsid w:val="00E87E19"/>
    <w:rsid w:val="00E935DE"/>
    <w:rsid w:val="00EA49A9"/>
    <w:rsid w:val="00EB6EF2"/>
    <w:rsid w:val="00EE2D2A"/>
    <w:rsid w:val="00EE5064"/>
    <w:rsid w:val="00EF1D13"/>
    <w:rsid w:val="00EF4E69"/>
    <w:rsid w:val="00F22DB8"/>
    <w:rsid w:val="00F52575"/>
    <w:rsid w:val="00F530AD"/>
    <w:rsid w:val="00F632AD"/>
    <w:rsid w:val="00F652B2"/>
    <w:rsid w:val="00F765FD"/>
    <w:rsid w:val="00FD55EC"/>
    <w:rsid w:val="00FD7635"/>
    <w:rsid w:val="00FF25B7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05BB7"/>
  <w15:chartTrackingRefBased/>
  <w15:docId w15:val="{7FE5ED84-4CC9-45EA-8E26-5827EEE3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Bitstream Vera Serif" w:hAnsi="Bitstream Vera Serif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46A4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Fuentedeprrafopredeter1">
    <w:name w:val="Fuente de párrafo predeter.1"/>
  </w:style>
  <w:style w:type="character" w:customStyle="1" w:styleId="WW-Fuentedeprrafopredeter">
    <w:name w:val="WW-Fuente de párrafo predeter."/>
  </w:style>
  <w:style w:type="character" w:customStyle="1" w:styleId="Carcterdenumeracin">
    <w:name w:val="Carácter de numeración"/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WW-Textoindependiente2">
    <w:name w:val="WW-Texto independiente 2"/>
    <w:basedOn w:val="Normal"/>
    <w:pPr>
      <w:widowControl w:val="0"/>
      <w:jc w:val="both"/>
    </w:pPr>
    <w:rPr>
      <w:rFonts w:ascii="Nimbus Roman No9 L" w:eastAsia="Bitstream Vera Sans" w:hAnsi="Nimbus Roman No9 L" w:cs="Tahoma"/>
      <w:sz w:val="22"/>
      <w:szCs w:val="22"/>
      <w:lang w:val="es-AR"/>
    </w:rPr>
  </w:style>
  <w:style w:type="paragraph" w:styleId="Sangradetextonormal">
    <w:name w:val="Body Text Indent"/>
    <w:basedOn w:val="Normal"/>
    <w:semiHidden/>
    <w:pPr>
      <w:ind w:left="283"/>
      <w:jc w:val="both"/>
    </w:pPr>
    <w:rPr>
      <w:rFonts w:ascii="Bitstream Vera Serif" w:hAnsi="Bitstream Vera Serif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230D8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230D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30D81"/>
    <w:rPr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230D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30D81"/>
    <w:rPr>
      <w:sz w:val="24"/>
      <w:szCs w:val="24"/>
      <w:lang w:val="es-ES" w:eastAsia="ar-SA"/>
    </w:rPr>
  </w:style>
  <w:style w:type="character" w:styleId="Hipervnculo">
    <w:name w:val="Hyperlink"/>
    <w:uiPriority w:val="99"/>
    <w:unhideWhenUsed/>
    <w:rsid w:val="007F0617"/>
    <w:rPr>
      <w:color w:val="0000FF"/>
      <w:u w:val="single"/>
    </w:rPr>
  </w:style>
  <w:style w:type="character" w:customStyle="1" w:styleId="Ttulo7Car">
    <w:name w:val="Título 7 Car"/>
    <w:link w:val="Ttulo7"/>
    <w:uiPriority w:val="9"/>
    <w:semiHidden/>
    <w:rsid w:val="00B046A4"/>
    <w:rPr>
      <w:rFonts w:ascii="Calibri" w:eastAsia="Times New Roman" w:hAnsi="Calibri" w:cs="Times New Roman"/>
      <w:sz w:val="24"/>
      <w:szCs w:val="24"/>
      <w:lang w:val="es-ES" w:eastAsia="ar-SA"/>
    </w:rPr>
  </w:style>
  <w:style w:type="paragraph" w:customStyle="1" w:styleId="WW-Textoindependiente21">
    <w:name w:val="WW-Texto independiente 21"/>
    <w:basedOn w:val="Normal"/>
    <w:rsid w:val="00B046A4"/>
    <w:pPr>
      <w:pBdr>
        <w:top w:val="single" w:sz="1" w:space="1" w:color="000000"/>
        <w:left w:val="single" w:sz="1" w:space="4" w:color="000000"/>
        <w:bottom w:val="single" w:sz="1" w:space="31" w:color="000000"/>
        <w:right w:val="single" w:sz="1" w:space="4" w:color="000000"/>
      </w:pBdr>
    </w:pPr>
    <w:rPr>
      <w:rFonts w:ascii="Trebuchet MS" w:hAnsi="Trebuchet MS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8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01860"/>
    <w:rPr>
      <w:rFonts w:ascii="Tahoma" w:hAnsi="Tahoma" w:cs="Tahoma"/>
      <w:sz w:val="16"/>
      <w:szCs w:val="16"/>
      <w:lang w:val="es-ES" w:eastAsia="ar-SA"/>
    </w:rPr>
  </w:style>
  <w:style w:type="paragraph" w:customStyle="1" w:styleId="Standard">
    <w:name w:val="Standard"/>
    <w:rsid w:val="00600EBD"/>
    <w:pPr>
      <w:suppressAutoHyphens/>
      <w:autoSpaceDN w:val="0"/>
      <w:textAlignment w:val="baseline"/>
    </w:pPr>
    <w:rPr>
      <w:kern w:val="3"/>
      <w:sz w:val="24"/>
      <w:szCs w:val="24"/>
      <w:lang w:val="es-ES" w:eastAsia="zh-CN"/>
    </w:rPr>
  </w:style>
  <w:style w:type="numbering" w:customStyle="1" w:styleId="WW8Num3">
    <w:name w:val="WW8Num3"/>
    <w:basedOn w:val="Sinlista"/>
    <w:rsid w:val="00BD719B"/>
    <w:pPr>
      <w:numPr>
        <w:numId w:val="18"/>
      </w:numPr>
    </w:pPr>
  </w:style>
  <w:style w:type="paragraph" w:styleId="Revisin">
    <w:name w:val="Revision"/>
    <w:hidden/>
    <w:uiPriority w:val="99"/>
    <w:semiHidden/>
    <w:rsid w:val="00894220"/>
    <w:rPr>
      <w:sz w:val="24"/>
      <w:szCs w:val="24"/>
      <w:lang w:val="es-ES" w:eastAsia="ar-SA"/>
    </w:rPr>
  </w:style>
  <w:style w:type="numbering" w:customStyle="1" w:styleId="WW8Num4">
    <w:name w:val="WW8Num4"/>
    <w:basedOn w:val="Sinlista"/>
    <w:rsid w:val="00FD55EC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l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EAAAE-77F4-4071-875A-FFA6FB15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</vt:lpstr>
    </vt:vector>
  </TitlesOfParts>
  <Company>UNL</Company>
  <LinksUpToDate>false</LinksUpToDate>
  <CharactersWithSpaces>6880</CharactersWithSpaces>
  <SharedDoc>false</SharedDoc>
  <HLinks>
    <vt:vector size="12" baseType="variant">
      <vt:variant>
        <vt:i4>983137</vt:i4>
      </vt:variant>
      <vt:variant>
        <vt:i4>3</vt:i4>
      </vt:variant>
      <vt:variant>
        <vt:i4>0</vt:i4>
      </vt:variant>
      <vt:variant>
        <vt:i4>5</vt:i4>
      </vt:variant>
      <vt:variant>
        <vt:lpwstr>mailto:uap@unl.edu.ar</vt:lpwstr>
      </vt:variant>
      <vt:variant>
        <vt:lpwstr/>
      </vt:variant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http://www.unl.edu.ar/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</dc:title>
  <dc:subject/>
  <dc:creator>Norberto Mocchiutti</dc:creator>
  <cp:keywords/>
  <cp:lastModifiedBy>Eduardo</cp:lastModifiedBy>
  <cp:revision>6</cp:revision>
  <cp:lastPrinted>2018-11-08T11:22:00Z</cp:lastPrinted>
  <dcterms:created xsi:type="dcterms:W3CDTF">2018-10-30T12:17:00Z</dcterms:created>
  <dcterms:modified xsi:type="dcterms:W3CDTF">2018-11-08T11:30:00Z</dcterms:modified>
</cp:coreProperties>
</file>